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2401A" w14:textId="77777777" w:rsidR="00312123" w:rsidRPr="00414E87" w:rsidRDefault="00312123" w:rsidP="00BA5A9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14E87">
        <w:rPr>
          <w:b/>
          <w:bCs/>
          <w:sz w:val="28"/>
          <w:szCs w:val="28"/>
        </w:rPr>
        <w:t>АННОТАЦИЯ</w:t>
      </w:r>
    </w:p>
    <w:p w14:paraId="2D31FE03" w14:textId="77777777" w:rsidR="00312123" w:rsidRPr="00414E87" w:rsidRDefault="00312123" w:rsidP="0031212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14E87">
        <w:rPr>
          <w:b/>
          <w:bCs/>
          <w:sz w:val="28"/>
          <w:szCs w:val="28"/>
        </w:rPr>
        <w:t>диссертации на соискание степени доктора философии (PhD)</w:t>
      </w:r>
    </w:p>
    <w:p w14:paraId="4D58DA0C" w14:textId="11B40A13" w:rsidR="00312123" w:rsidRPr="00BA5A91" w:rsidRDefault="00312123" w:rsidP="00BA5A9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14E87">
        <w:rPr>
          <w:b/>
          <w:bCs/>
          <w:sz w:val="28"/>
          <w:szCs w:val="28"/>
        </w:rPr>
        <w:t xml:space="preserve">по </w:t>
      </w:r>
      <w:r w:rsidR="00BA5A91">
        <w:rPr>
          <w:b/>
          <w:bCs/>
          <w:sz w:val="28"/>
          <w:szCs w:val="28"/>
        </w:rPr>
        <w:t xml:space="preserve">специальности </w:t>
      </w:r>
      <w:r w:rsidR="00BA5A91">
        <w:rPr>
          <w:b/>
          <w:bCs/>
          <w:sz w:val="28"/>
          <w:szCs w:val="28"/>
          <w:lang w:val="kk-KZ"/>
        </w:rPr>
        <w:t>«</w:t>
      </w:r>
      <w:r w:rsidRPr="00414E87">
        <w:rPr>
          <w:rFonts w:eastAsia="MS Mincho"/>
          <w:b/>
          <w:bCs/>
          <w:sz w:val="28"/>
          <w:szCs w:val="28"/>
        </w:rPr>
        <w:t>6</w:t>
      </w:r>
      <w:r w:rsidRPr="00414E87">
        <w:rPr>
          <w:rFonts w:eastAsia="MS Mincho"/>
          <w:b/>
          <w:bCs/>
          <w:sz w:val="28"/>
          <w:szCs w:val="28"/>
          <w:lang w:val="en-US"/>
        </w:rPr>
        <w:t>D</w:t>
      </w:r>
      <w:r w:rsidRPr="00414E87">
        <w:rPr>
          <w:rFonts w:eastAsia="MS Mincho"/>
          <w:b/>
          <w:bCs/>
          <w:sz w:val="28"/>
          <w:szCs w:val="28"/>
        </w:rPr>
        <w:t>020200</w:t>
      </w:r>
      <w:r w:rsidRPr="00414E87">
        <w:rPr>
          <w:rFonts w:eastAsia="MS Mincho"/>
          <w:b/>
          <w:bCs/>
          <w:sz w:val="28"/>
          <w:szCs w:val="28"/>
          <w:lang w:val="kk-KZ"/>
        </w:rPr>
        <w:t xml:space="preserve"> – </w:t>
      </w:r>
      <w:r w:rsidRPr="00414E87">
        <w:rPr>
          <w:rFonts w:eastAsia="MS Mincho"/>
          <w:b/>
          <w:bCs/>
          <w:sz w:val="28"/>
          <w:szCs w:val="28"/>
        </w:rPr>
        <w:t>Международные отношения</w:t>
      </w:r>
      <w:r>
        <w:rPr>
          <w:rFonts w:eastAsia="MS Mincho"/>
          <w:b/>
          <w:bCs/>
          <w:sz w:val="28"/>
          <w:szCs w:val="28"/>
        </w:rPr>
        <w:t>»</w:t>
      </w:r>
      <w:r w:rsidRPr="00414E87">
        <w:rPr>
          <w:rFonts w:eastAsia="MS Mincho"/>
          <w:b/>
          <w:bCs/>
          <w:sz w:val="28"/>
          <w:szCs w:val="28"/>
        </w:rPr>
        <w:t xml:space="preserve"> </w:t>
      </w:r>
    </w:p>
    <w:p w14:paraId="64B1EC94" w14:textId="77777777" w:rsidR="00312123" w:rsidRPr="00636CDA" w:rsidRDefault="00312123" w:rsidP="0031212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Кубашева Алибека Ермекулы </w:t>
      </w:r>
    </w:p>
    <w:p w14:paraId="18CDCB06" w14:textId="77777777" w:rsidR="00312123" w:rsidRDefault="00312123" w:rsidP="0031212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  <w:r w:rsidRPr="00414E87">
        <w:rPr>
          <w:b/>
          <w:bCs/>
          <w:sz w:val="28"/>
          <w:szCs w:val="28"/>
        </w:rPr>
        <w:t xml:space="preserve">на тему: </w:t>
      </w:r>
      <w:r>
        <w:rPr>
          <w:b/>
          <w:bCs/>
          <w:sz w:val="28"/>
          <w:szCs w:val="28"/>
        </w:rPr>
        <w:t>«</w:t>
      </w:r>
      <w:r w:rsidRPr="00636CDA">
        <w:rPr>
          <w:b/>
          <w:bCs/>
          <w:sz w:val="28"/>
          <w:szCs w:val="28"/>
          <w:lang w:val="kk-KZ"/>
        </w:rPr>
        <w:t>Западноевропейские и американские исследования курдского вопроса (на примере Сирии и Турции)</w:t>
      </w:r>
      <w:r>
        <w:rPr>
          <w:b/>
          <w:bCs/>
          <w:sz w:val="28"/>
          <w:szCs w:val="28"/>
          <w:lang w:val="kk-KZ"/>
        </w:rPr>
        <w:t>»</w:t>
      </w:r>
    </w:p>
    <w:p w14:paraId="29F2762E" w14:textId="77777777" w:rsidR="00312123" w:rsidRDefault="00312123" w:rsidP="00312123">
      <w:pPr>
        <w:pStyle w:val="a3"/>
        <w:spacing w:before="0" w:beforeAutospacing="0" w:after="0" w:afterAutospacing="0"/>
        <w:rPr>
          <w:b/>
          <w:bCs/>
          <w:sz w:val="28"/>
          <w:szCs w:val="28"/>
          <w:lang w:val="kk-KZ"/>
        </w:rPr>
      </w:pPr>
    </w:p>
    <w:p w14:paraId="55AC83BF" w14:textId="77777777" w:rsidR="00312123" w:rsidRPr="000174BC" w:rsidRDefault="00312123" w:rsidP="00312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  <w:r w:rsidRPr="00E80A83">
        <w:rPr>
          <w:rFonts w:ascii="Times New Roman" w:hAnsi="Times New Roman" w:cs="Times New Roman"/>
          <w:b/>
          <w:sz w:val="28"/>
          <w:szCs w:val="28"/>
        </w:rPr>
        <w:t xml:space="preserve">Актуальность темы исследования. </w:t>
      </w:r>
      <w:r w:rsidRPr="0069712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Курды, индоевропейский народ Ближнего Востока и Азии, проживает на стыке арабского, турецкого и персидского миров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Севрский договор 1920 </w:t>
      </w:r>
      <w:r w:rsidRPr="009C7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предполагал создание на бывшей территории Османской империи автономного Курдистана, на процессы политического урегулирования на Ближнем Востоке привели к разделению курдов между Ираном, Ираком, Сирией и Турцией. Курды не приняли новый статус-кво и на протяжении 1920-х годов проходили курдские протесты и восстания, но курдам не удалось обратить вспять процесс разделения их на различные государства. Курдское сообщество сталкивалось с проявлением национализма со стороны государства и населения и развивалось в сложных условиях. Сами государства, не территориях которых проживают курды, а также региональные государства и ведущие страны мира видели в курдских </w:t>
      </w:r>
      <w:r w:rsidRPr="00E80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движениях угрозу национальной, региональной и международной безопасности.  </w:t>
      </w:r>
    </w:p>
    <w:p w14:paraId="564729B3" w14:textId="131DA6E7" w:rsidR="00312123" w:rsidRDefault="00312123" w:rsidP="003121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настоящее время о</w:t>
      </w:r>
      <w:r w:rsidRPr="00137916">
        <w:rPr>
          <w:color w:val="000000"/>
          <w:sz w:val="28"/>
          <w:szCs w:val="28"/>
        </w:rPr>
        <w:t xml:space="preserve">бщая численность курдов в мире достигает </w:t>
      </w:r>
      <w:r>
        <w:rPr>
          <w:color w:val="000000"/>
          <w:sz w:val="28"/>
          <w:szCs w:val="28"/>
        </w:rPr>
        <w:t xml:space="preserve">свыше </w:t>
      </w:r>
      <w:r w:rsidRPr="00137916">
        <w:rPr>
          <w:color w:val="000000"/>
          <w:sz w:val="28"/>
          <w:szCs w:val="28"/>
        </w:rPr>
        <w:t>4</w:t>
      </w:r>
      <w:r w:rsidRPr="003A0188">
        <w:rPr>
          <w:color w:val="000000"/>
          <w:sz w:val="28"/>
          <w:szCs w:val="28"/>
        </w:rPr>
        <w:t>5</w:t>
      </w:r>
      <w:r w:rsidRPr="00137916">
        <w:rPr>
          <w:color w:val="000000"/>
          <w:sz w:val="28"/>
          <w:szCs w:val="28"/>
        </w:rPr>
        <w:t xml:space="preserve"> млн. человек. Основная масса курдов проживает на своей земле, т.е. на территории исторического Курдистана. Их численность распределяется </w:t>
      </w:r>
      <w:r w:rsidR="00F0205A">
        <w:rPr>
          <w:color w:val="000000"/>
          <w:sz w:val="28"/>
          <w:szCs w:val="28"/>
        </w:rPr>
        <w:t>по ст</w:t>
      </w:r>
      <w:r w:rsidR="00E73861">
        <w:rPr>
          <w:color w:val="000000"/>
          <w:sz w:val="28"/>
          <w:szCs w:val="28"/>
        </w:rPr>
        <w:t>ра</w:t>
      </w:r>
      <w:r w:rsidR="00F0205A">
        <w:rPr>
          <w:color w:val="000000"/>
          <w:sz w:val="28"/>
          <w:szCs w:val="28"/>
        </w:rPr>
        <w:t>нам</w:t>
      </w:r>
      <w:r w:rsidRPr="00137916">
        <w:rPr>
          <w:color w:val="000000"/>
          <w:sz w:val="28"/>
          <w:szCs w:val="28"/>
        </w:rPr>
        <w:t>: в Турции – 16,25 млн., в Сирии - 2 млн. в Иране – свыше 9 млн., в Ираке – около 5 млн. человек</w:t>
      </w:r>
      <w:r w:rsidRPr="003A0188">
        <w:rPr>
          <w:color w:val="000000"/>
          <w:sz w:val="28"/>
          <w:szCs w:val="28"/>
        </w:rPr>
        <w:t xml:space="preserve">. </w:t>
      </w:r>
      <w:r w:rsidRPr="00137916">
        <w:rPr>
          <w:color w:val="000000"/>
          <w:sz w:val="28"/>
          <w:szCs w:val="28"/>
        </w:rPr>
        <w:t xml:space="preserve"> </w:t>
      </w:r>
    </w:p>
    <w:p w14:paraId="0317A6C7" w14:textId="6F172162" w:rsidR="00312123" w:rsidRPr="00576A38" w:rsidRDefault="00312123" w:rsidP="003121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Курды Казахстана,  численность которых составляет  </w:t>
      </w:r>
      <w:r w:rsidRPr="000215D4">
        <w:rPr>
          <w:color w:val="000000" w:themeColor="text1"/>
          <w:sz w:val="28"/>
          <w:szCs w:val="28"/>
          <w:shd w:val="clear" w:color="auto" w:fill="FFFFFF"/>
        </w:rPr>
        <w:t xml:space="preserve">около 51 тыс. </w:t>
      </w:r>
      <w:r>
        <w:rPr>
          <w:color w:val="000000" w:themeColor="text1"/>
          <w:sz w:val="28"/>
          <w:szCs w:val="28"/>
          <w:shd w:val="clear" w:color="auto" w:fill="FFFFFF"/>
        </w:rPr>
        <w:t>человек,  представляют неотъемлемую часть политической, социально-экономической и культурной жизни полиэтнической стран</w:t>
      </w:r>
      <w:r w:rsidR="00154CFC">
        <w:rPr>
          <w:color w:val="000000" w:themeColor="text1"/>
          <w:sz w:val="28"/>
          <w:szCs w:val="28"/>
          <w:shd w:val="clear" w:color="auto" w:fill="FFFFFF"/>
        </w:rPr>
        <w:t xml:space="preserve">е,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участвуя в  строительстве Справедливого Казахстана в соответствии в </w:t>
      </w:r>
      <w:r w:rsidRPr="00576A38">
        <w:rPr>
          <w:bCs/>
          <w:color w:val="000000" w:themeColor="text1"/>
          <w:sz w:val="28"/>
          <w:szCs w:val="28"/>
        </w:rPr>
        <w:t>Посланием  Главы государства К.-Ж. Токаева народу Казахстана «Справедливый Казахстан: закон и порядок, экономический рост, общественный оптимизм» от 2 сентября 2024 года. Послание о</w:t>
      </w:r>
      <w:r w:rsidRPr="00576A38">
        <w:rPr>
          <w:color w:val="000000" w:themeColor="text1"/>
          <w:sz w:val="28"/>
          <w:szCs w:val="28"/>
          <w:lang w:val="kk-KZ"/>
        </w:rPr>
        <w:t>риентирует на строительство Справедливого Казахстана в контексте формирования новых моеделц поведения и укоренения новых ценностей, основанные на единстве народа страны</w:t>
      </w:r>
      <w:r w:rsidRPr="00576A38">
        <w:rPr>
          <w:color w:val="000000" w:themeColor="text1"/>
          <w:sz w:val="28"/>
          <w:szCs w:val="28"/>
          <w:shd w:val="clear" w:color="auto" w:fill="FFFFFF"/>
        </w:rPr>
        <w:t xml:space="preserve">. Одним из механизмов обеспечения единства в Казахстане является </w:t>
      </w:r>
      <w:r w:rsidRPr="00576A38">
        <w:rPr>
          <w:color w:val="000000" w:themeColor="text1"/>
          <w:sz w:val="28"/>
          <w:szCs w:val="28"/>
        </w:rPr>
        <w:t xml:space="preserve">Ассамблея народа </w:t>
      </w:r>
      <w:proofErr w:type="gramStart"/>
      <w:r w:rsidRPr="00576A38">
        <w:rPr>
          <w:color w:val="000000" w:themeColor="text1"/>
          <w:sz w:val="28"/>
          <w:szCs w:val="28"/>
        </w:rPr>
        <w:t>Казахстана,  созданная</w:t>
      </w:r>
      <w:proofErr w:type="gramEnd"/>
      <w:r w:rsidRPr="00576A38">
        <w:rPr>
          <w:color w:val="000000" w:themeColor="text1"/>
          <w:sz w:val="28"/>
          <w:szCs w:val="28"/>
        </w:rPr>
        <w:t xml:space="preserve">  Указом Главы государства в марте 1995 года,</w:t>
      </w:r>
      <w:r w:rsidRPr="00576A38">
        <w:rPr>
          <w:color w:val="000000" w:themeColor="text1"/>
          <w:sz w:val="28"/>
          <w:szCs w:val="28"/>
          <w:shd w:val="clear" w:color="auto" w:fill="FFFFFF"/>
        </w:rPr>
        <w:t xml:space="preserve"> в рамках которой активно работает  курдская ассоциация «Барбанг</w:t>
      </w:r>
      <w:r w:rsidR="00F0205A">
        <w:rPr>
          <w:color w:val="000000" w:themeColor="text1"/>
          <w:sz w:val="28"/>
          <w:szCs w:val="28"/>
          <w:shd w:val="clear" w:color="auto" w:fill="FFFFFF"/>
        </w:rPr>
        <w:t xml:space="preserve">, действующей в рамках </w:t>
      </w:r>
      <w:r w:rsidRPr="00576A38">
        <w:rPr>
          <w:color w:val="000000" w:themeColor="text1"/>
          <w:sz w:val="28"/>
          <w:szCs w:val="28"/>
          <w:shd w:val="clear" w:color="auto" w:fill="FFFFFF"/>
        </w:rPr>
        <w:t>Закон</w:t>
      </w:r>
      <w:r w:rsidR="00F0205A">
        <w:rPr>
          <w:color w:val="000000" w:themeColor="text1"/>
          <w:sz w:val="28"/>
          <w:szCs w:val="28"/>
          <w:shd w:val="clear" w:color="auto" w:fill="FFFFFF"/>
        </w:rPr>
        <w:t>а</w:t>
      </w:r>
      <w:r w:rsidRPr="00576A38">
        <w:rPr>
          <w:color w:val="000000" w:themeColor="text1"/>
          <w:sz w:val="28"/>
          <w:szCs w:val="28"/>
          <w:shd w:val="clear" w:color="auto" w:fill="FFFFFF"/>
        </w:rPr>
        <w:t xml:space="preserve"> РК «Об Ассамблее народа Казахстана»  </w:t>
      </w:r>
    </w:p>
    <w:p w14:paraId="3D65BF3D" w14:textId="77777777" w:rsidR="00312123" w:rsidRPr="00C66F42" w:rsidRDefault="00312123" w:rsidP="00312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7E2">
        <w:rPr>
          <w:rFonts w:ascii="Times New Roman" w:hAnsi="Times New Roman" w:cs="Times New Roman"/>
          <w:color w:val="000000"/>
          <w:sz w:val="28"/>
          <w:szCs w:val="28"/>
        </w:rPr>
        <w:t xml:space="preserve">В основе курдского вопроса лежит борьба курдского народа за право национального самоопределения, возможности свободного развития и самовыражения. </w:t>
      </w:r>
      <w:r w:rsidRPr="000215D4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215D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урдск</w:t>
      </w:r>
      <w:r w:rsidRPr="000215D4">
        <w:rPr>
          <w:rFonts w:ascii="Times New Roman" w:hAnsi="Times New Roman" w:cs="Times New Roman"/>
          <w:sz w:val="28"/>
          <w:szCs w:val="28"/>
        </w:rPr>
        <w:t xml:space="preserve">ая проблематика </w:t>
      </w:r>
      <w:r w:rsidRPr="0002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рассматривается как укоренившаяся и сложная транснациональная проблема. </w:t>
      </w:r>
      <w:r w:rsidRPr="00A657E2">
        <w:rPr>
          <w:rFonts w:ascii="Times New Roman" w:hAnsi="Times New Roman" w:cs="Times New Roman"/>
          <w:sz w:val="28"/>
          <w:szCs w:val="28"/>
        </w:rPr>
        <w:t xml:space="preserve">Это не только </w:t>
      </w:r>
      <w:r w:rsidRPr="00A657E2">
        <w:rPr>
          <w:rFonts w:ascii="Times New Roman" w:hAnsi="Times New Roman" w:cs="Times New Roman"/>
          <w:color w:val="000000"/>
          <w:sz w:val="28"/>
          <w:szCs w:val="28"/>
        </w:rPr>
        <w:t xml:space="preserve">вопрос самоопределения курдского народа с его притязаниями на независимость и собственное государство. Курдский вопрос является инструментом </w:t>
      </w:r>
      <w:r w:rsidRPr="00A657E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политического влияния крупных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мировых </w:t>
      </w:r>
      <w:r w:rsidRPr="00A657E2">
        <w:rPr>
          <w:rFonts w:ascii="Times New Roman" w:hAnsi="Times New Roman" w:cs="Times New Roman"/>
          <w:color w:val="000000"/>
          <w:sz w:val="28"/>
          <w:szCs w:val="28"/>
        </w:rPr>
        <w:t>игроков на Ближнем Востоке. Проблема дополняется наличием энергоресурсов на территориях, населенных курдами. Борьба курдского народа на протяжении более чем столетия привела к тому, что курды на Ближнем Востоке стали новым региональным и международным актором</w:t>
      </w:r>
      <w:r>
        <w:rPr>
          <w:color w:val="000000"/>
          <w:sz w:val="28"/>
          <w:szCs w:val="28"/>
        </w:rPr>
        <w:t xml:space="preserve">. </w:t>
      </w:r>
      <w:r w:rsidRPr="00A657E2">
        <w:rPr>
          <w:rFonts w:ascii="Times New Roman" w:hAnsi="Times New Roman" w:cs="Times New Roman"/>
          <w:color w:val="000000"/>
          <w:sz w:val="28"/>
          <w:szCs w:val="28"/>
        </w:rPr>
        <w:t xml:space="preserve">Активность курдской диаспоры в 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657E2">
        <w:rPr>
          <w:rFonts w:ascii="Times New Roman" w:hAnsi="Times New Roman" w:cs="Times New Roman"/>
          <w:color w:val="000000"/>
          <w:sz w:val="28"/>
          <w:szCs w:val="28"/>
        </w:rPr>
        <w:t>вропе</w:t>
      </w:r>
      <w:r>
        <w:rPr>
          <w:color w:val="000000"/>
          <w:sz w:val="28"/>
          <w:szCs w:val="28"/>
        </w:rPr>
        <w:t xml:space="preserve"> </w:t>
      </w:r>
      <w:r w:rsidRPr="00C66F42">
        <w:rPr>
          <w:rFonts w:ascii="Times New Roman" w:hAnsi="Times New Roman" w:cs="Times New Roman"/>
          <w:color w:val="000000"/>
          <w:sz w:val="28"/>
          <w:szCs w:val="28"/>
        </w:rPr>
        <w:t>интернационализировала</w:t>
      </w:r>
      <w:r w:rsidRPr="00C66F42">
        <w:rPr>
          <w:rFonts w:ascii="Times New Roman" w:hAnsi="Times New Roman" w:cs="Times New Roman"/>
          <w:sz w:val="28"/>
          <w:szCs w:val="28"/>
        </w:rPr>
        <w:t xml:space="preserve"> курдскую проблематику. </w:t>
      </w:r>
    </w:p>
    <w:p w14:paraId="036661AE" w14:textId="77777777" w:rsidR="00312123" w:rsidRDefault="00312123" w:rsidP="00312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Выбор исследования курдской проблематики на примере Сирии и Турции  обусловлен  реализуемой внутренн</w:t>
      </w:r>
      <w:r w:rsidR="00F0205A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й политикой по отношению к курдам, наличием курдских  политических партий, в определенной степени оказывающи</w:t>
      </w:r>
      <w:r w:rsidR="00F0205A"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вл</w:t>
      </w:r>
      <w:r w:rsidR="00F0205A">
        <w:rPr>
          <w:rFonts w:ascii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ние на внутреннюю политику, а также наличием и доступностью источников для изысканий по теме диссертационной работы. </w:t>
      </w:r>
    </w:p>
    <w:p w14:paraId="09BE0484" w14:textId="77777777" w:rsidR="00312123" w:rsidRPr="000619CF" w:rsidRDefault="00312123" w:rsidP="00312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Эндогенные факторы как географическая разделенность курдов, с</w:t>
      </w:r>
      <w:r w:rsidRPr="002D52CA">
        <w:rPr>
          <w:rFonts w:ascii="Times New Roman" w:hAnsi="Times New Roman" w:cs="Times New Roman"/>
          <w:sz w:val="28"/>
          <w:szCs w:val="28"/>
        </w:rPr>
        <w:t xml:space="preserve">лабость </w:t>
      </w:r>
      <w:r>
        <w:rPr>
          <w:rFonts w:ascii="Times New Roman" w:hAnsi="Times New Roman" w:cs="Times New Roman"/>
          <w:sz w:val="28"/>
          <w:szCs w:val="28"/>
        </w:rPr>
        <w:t xml:space="preserve">некоторых политических партий, низкий уровень экономического развития курдских регионов, </w:t>
      </w:r>
      <w:r w:rsidRPr="000619CF">
        <w:rPr>
          <w:rFonts w:ascii="Times New Roman" w:hAnsi="Times New Roman" w:cs="Times New Roman"/>
          <w:color w:val="000000"/>
          <w:sz w:val="28"/>
          <w:szCs w:val="28"/>
        </w:rPr>
        <w:t>неспособность правящих элит разрешить социально-экономические и межэтнические противоречия</w:t>
      </w:r>
      <w:r w:rsidRPr="00061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делают курдский вопрос многогранным и сложным. Экзогенные факторы как конкуренция региональных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D52CA">
        <w:rPr>
          <w:rFonts w:ascii="Times New Roman" w:hAnsi="Times New Roman" w:cs="Times New Roman"/>
          <w:sz w:val="28"/>
          <w:szCs w:val="28"/>
        </w:rPr>
        <w:t xml:space="preserve"> внерегиональны</w:t>
      </w:r>
      <w:r w:rsidR="00F0205A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2D52CA">
        <w:rPr>
          <w:rFonts w:ascii="Times New Roman" w:hAnsi="Times New Roman" w:cs="Times New Roman"/>
          <w:sz w:val="28"/>
          <w:szCs w:val="28"/>
        </w:rPr>
        <w:t xml:space="preserve"> держав</w:t>
      </w:r>
      <w:r>
        <w:rPr>
          <w:rFonts w:ascii="Times New Roman" w:hAnsi="Times New Roman" w:cs="Times New Roman"/>
          <w:sz w:val="28"/>
          <w:szCs w:val="28"/>
        </w:rPr>
        <w:t xml:space="preserve"> за влияние </w:t>
      </w:r>
      <w:r w:rsidR="00F0205A">
        <w:rPr>
          <w:rFonts w:ascii="Times New Roman" w:hAnsi="Times New Roman" w:cs="Times New Roman"/>
          <w:sz w:val="28"/>
          <w:szCs w:val="28"/>
        </w:rPr>
        <w:t>в регионе</w:t>
      </w:r>
      <w:r>
        <w:rPr>
          <w:rFonts w:ascii="Times New Roman" w:hAnsi="Times New Roman" w:cs="Times New Roman"/>
          <w:sz w:val="28"/>
          <w:szCs w:val="28"/>
        </w:rPr>
        <w:t xml:space="preserve">, их заинтересованность в ослаблении курдов  становятся плохо решаемой задачей. </w:t>
      </w:r>
    </w:p>
    <w:p w14:paraId="59BFE72F" w14:textId="77777777" w:rsidR="00312123" w:rsidRDefault="00312123" w:rsidP="0031212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Тема курдской проблематики является актуальной, неоднозначной, обсуждаемой на самом высоком правительственном уровне, неправительственными организациями, в научных кругах и исследованиях. </w:t>
      </w:r>
    </w:p>
    <w:p w14:paraId="3214EEDC" w14:textId="77777777" w:rsidR="00312123" w:rsidRDefault="00312123" w:rsidP="00312123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5A0A9C">
        <w:rPr>
          <w:color w:val="000000"/>
          <w:sz w:val="28"/>
          <w:szCs w:val="28"/>
        </w:rPr>
        <w:t>Ученые разных стран, например, Англии, Франции, Испании, США, Германии, исследуют данную проблему от трансформации курдского самосознания, роли курдских политических партий в исследуемых странах, взаимоотношения государства и курдов, а также роли курдской диаспоры, анализируя степень влияния ведущих мировых держав на курдский вопрос, рассматривая перспективы решения курдского вопроса. Зарубежные научные исследования вы</w:t>
      </w:r>
      <w:r w:rsidRPr="005A0A9C">
        <w:rPr>
          <w:sz w:val="28"/>
          <w:szCs w:val="28"/>
        </w:rPr>
        <w:t>работали свою методологию и методику изучения</w:t>
      </w:r>
      <w:r w:rsidRPr="005A0A9C">
        <w:rPr>
          <w:color w:val="000000"/>
          <w:sz w:val="28"/>
          <w:szCs w:val="28"/>
        </w:rPr>
        <w:t xml:space="preserve"> курдской проблемы</w:t>
      </w:r>
      <w:r w:rsidRPr="005A0A9C">
        <w:rPr>
          <w:sz w:val="28"/>
          <w:szCs w:val="28"/>
        </w:rPr>
        <w:t>. Они проявляли активность в той курдской проблематике, которая считалась спорной и малои</w:t>
      </w:r>
      <w:r>
        <w:rPr>
          <w:sz w:val="28"/>
          <w:szCs w:val="28"/>
        </w:rPr>
        <w:t>з</w:t>
      </w:r>
      <w:r w:rsidRPr="005A0A9C">
        <w:rPr>
          <w:sz w:val="28"/>
          <w:szCs w:val="28"/>
        </w:rPr>
        <w:t>ученной.</w:t>
      </w:r>
      <w:r>
        <w:rPr>
          <w:sz w:val="28"/>
          <w:szCs w:val="28"/>
        </w:rPr>
        <w:t xml:space="preserve"> </w:t>
      </w:r>
      <w:r w:rsidRPr="00877387">
        <w:rPr>
          <w:color w:val="000000"/>
          <w:sz w:val="28"/>
          <w:szCs w:val="28"/>
        </w:rPr>
        <w:t xml:space="preserve">Проблема курдов исследуется </w:t>
      </w:r>
      <w:r>
        <w:rPr>
          <w:color w:val="000000"/>
          <w:sz w:val="28"/>
          <w:szCs w:val="28"/>
        </w:rPr>
        <w:t xml:space="preserve">зарубежными учеными </w:t>
      </w:r>
      <w:r w:rsidRPr="00877387">
        <w:rPr>
          <w:color w:val="000000"/>
          <w:sz w:val="28"/>
          <w:szCs w:val="28"/>
        </w:rPr>
        <w:t>во взаимосвязи с социально-политической ситуацией в мире, в тесной связи с происходящими на Ближнем Востоке событи</w:t>
      </w:r>
      <w:r>
        <w:rPr>
          <w:color w:val="000000"/>
          <w:sz w:val="28"/>
          <w:szCs w:val="28"/>
        </w:rPr>
        <w:t>ями</w:t>
      </w:r>
      <w:r w:rsidRPr="00877387">
        <w:rPr>
          <w:color w:val="000000"/>
          <w:sz w:val="28"/>
          <w:szCs w:val="28"/>
        </w:rPr>
        <w:t xml:space="preserve">.  Создание Региона Курдистан в Ираке (полунезависимого, 2005 г.), Автономной администрации северной и восточной Сирии в 2012 г.  стали следствием продолжительной борьбы курдов за самоопределение. </w:t>
      </w:r>
      <w:r w:rsidRPr="000215D4">
        <w:rPr>
          <w:sz w:val="28"/>
          <w:szCs w:val="28"/>
        </w:rPr>
        <w:t>Рост прокурдского движения в турецкой политике за последние годы, актуализированные высокими результатами на выборах в турецкий парламент 2015 года, поставили курдов в центр политических событий в Турции</w:t>
      </w:r>
      <w:r w:rsidRPr="000215D4">
        <w:rPr>
          <w:color w:val="000000" w:themeColor="text1"/>
          <w:sz w:val="28"/>
          <w:szCs w:val="28"/>
        </w:rPr>
        <w:t xml:space="preserve">. </w:t>
      </w:r>
      <w:r w:rsidRPr="00877387">
        <w:rPr>
          <w:color w:val="000000"/>
          <w:sz w:val="28"/>
          <w:szCs w:val="28"/>
        </w:rPr>
        <w:t>Самороспуск Рабочей партии Курдистана в мае 2025 г.  не означает прекращение ее деятельности, а смену методов и тактики борьбы</w:t>
      </w:r>
      <w:r>
        <w:rPr>
          <w:color w:val="000000"/>
          <w:sz w:val="28"/>
          <w:szCs w:val="28"/>
        </w:rPr>
        <w:t>.</w:t>
      </w:r>
      <w:r w:rsidRPr="00877387">
        <w:rPr>
          <w:color w:val="000000"/>
          <w:sz w:val="28"/>
          <w:szCs w:val="28"/>
        </w:rPr>
        <w:t xml:space="preserve"> </w:t>
      </w:r>
    </w:p>
    <w:p w14:paraId="681C4044" w14:textId="77777777" w:rsidR="00312123" w:rsidRPr="00040132" w:rsidRDefault="00312123" w:rsidP="00312123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40132">
        <w:rPr>
          <w:color w:val="000000"/>
          <w:sz w:val="28"/>
          <w:szCs w:val="28"/>
        </w:rPr>
        <w:t xml:space="preserve">Изучение курдской проблемы имеет важное значение для </w:t>
      </w:r>
      <w:r>
        <w:rPr>
          <w:color w:val="000000"/>
          <w:sz w:val="28"/>
          <w:szCs w:val="28"/>
        </w:rPr>
        <w:t>внешнеполитичсекого курса страны, направленного на содействие сохранению и укреплению единства многонационального народа Казахстана посредством внешнеполитических методов.</w:t>
      </w:r>
      <w:r w:rsidRPr="000401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Для </w:t>
      </w:r>
      <w:r w:rsidRPr="00040132">
        <w:rPr>
          <w:color w:val="000000"/>
          <w:sz w:val="28"/>
          <w:szCs w:val="28"/>
        </w:rPr>
        <w:t>казахстанской науки</w:t>
      </w:r>
      <w:r>
        <w:rPr>
          <w:color w:val="000000"/>
          <w:sz w:val="28"/>
          <w:szCs w:val="28"/>
        </w:rPr>
        <w:t xml:space="preserve">, развития ее теории и практики курдский вопрос также имеет значение. </w:t>
      </w:r>
      <w:r w:rsidRPr="00040132">
        <w:rPr>
          <w:color w:val="000000"/>
          <w:sz w:val="28"/>
          <w:szCs w:val="28"/>
        </w:rPr>
        <w:t>Во-</w:t>
      </w:r>
      <w:r w:rsidRPr="00040132">
        <w:rPr>
          <w:color w:val="000000"/>
          <w:sz w:val="28"/>
          <w:szCs w:val="28"/>
        </w:rPr>
        <w:lastRenderedPageBreak/>
        <w:t xml:space="preserve">первых, курдский вопрос является одним из наиболее длительных и сложных этнополитических конфликтов в Евразии, а Казахстан как часть этого региона заинтересован в стабильности, безопасности и прогнозировании рисков. Во-вторых, анализ курдской проблемы позволяет расширить сравнительные исследования по этнополитике, межнациональным отношениям и управлению многоэтничными обществами </w:t>
      </w:r>
      <w:r>
        <w:rPr>
          <w:color w:val="000000"/>
          <w:sz w:val="28"/>
          <w:szCs w:val="28"/>
        </w:rPr>
        <w:t>-</w:t>
      </w:r>
      <w:r w:rsidRPr="00040132">
        <w:rPr>
          <w:color w:val="000000"/>
          <w:sz w:val="28"/>
          <w:szCs w:val="28"/>
        </w:rPr>
        <w:t xml:space="preserve"> темам, которые напрямую связаны с казахстанской моделью межэтнической гармонии. В-третьих, изучение курдского вопроса способствует углублению знаний в области ближневосточной дипломатии, международных организаций и геополитики, что важно для подготовки специалистов по международным отношениям</w:t>
      </w:r>
      <w:r>
        <w:rPr>
          <w:color w:val="000000"/>
          <w:sz w:val="28"/>
          <w:szCs w:val="28"/>
        </w:rPr>
        <w:t xml:space="preserve">. </w:t>
      </w:r>
      <w:r w:rsidRPr="00040132">
        <w:rPr>
          <w:color w:val="000000"/>
          <w:sz w:val="28"/>
          <w:szCs w:val="28"/>
        </w:rPr>
        <w:t>Таким образом, исследование курдской проблемы способствует развитию теории и практики внешней политики, конфликтологии и регионоведения в Казахстане.</w:t>
      </w:r>
    </w:p>
    <w:p w14:paraId="1EDA6272" w14:textId="4B13F253" w:rsidR="00312123" w:rsidRPr="00423A84" w:rsidRDefault="00312123" w:rsidP="00423A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84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proofErr w:type="gramStart"/>
      <w:r w:rsidRPr="00423A84">
        <w:rPr>
          <w:rFonts w:ascii="Times New Roman" w:hAnsi="Times New Roman" w:cs="Times New Roman"/>
          <w:color w:val="000000"/>
          <w:sz w:val="28"/>
          <w:szCs w:val="28"/>
        </w:rPr>
        <w:t>Актуальность  настоящего</w:t>
      </w:r>
      <w:proofErr w:type="gramEnd"/>
      <w:r w:rsidRPr="00423A84">
        <w:rPr>
          <w:rFonts w:ascii="Times New Roman" w:hAnsi="Times New Roman" w:cs="Times New Roman"/>
          <w:color w:val="000000"/>
          <w:sz w:val="28"/>
          <w:szCs w:val="28"/>
        </w:rPr>
        <w:t xml:space="preserve"> исследования определяется активным участием курдского сообщества, которое обладает полным объемом гражданских прав</w:t>
      </w:r>
      <w:r w:rsidR="00E73861" w:rsidRPr="00423A8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23A8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E73861" w:rsidRPr="00423A8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423A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3A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Послани</w:t>
      </w:r>
      <w:r w:rsidR="00423A84" w:rsidRPr="00423A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proofErr w:type="gramEnd"/>
      <w:r w:rsidR="00423A84" w:rsidRPr="00423A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</w:t>
      </w:r>
      <w:r w:rsidRPr="00423A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резидента РК К.-Ж. Токаева народу Казахстана «Справедливый Казахстан: закон и порядок, экономический рост, общественный оптимизм»</w:t>
      </w:r>
      <w:r w:rsidR="00423A84" w:rsidRPr="00423A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особо выделено единство и согласие в многонациональной стране. </w:t>
      </w:r>
      <w:r w:rsidRPr="00423A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Данное исследование соответсвует приоритетному направлению науки</w:t>
      </w:r>
      <w:r w:rsidRPr="00423A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«Интеллектуальный потенциал стра</w:t>
      </w:r>
      <w:r w:rsidRPr="00423A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ны».</w:t>
      </w:r>
      <w:r w:rsidRPr="00423A8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423A84">
        <w:rPr>
          <w:rFonts w:ascii="Times New Roman" w:hAnsi="Times New Roman" w:cs="Times New Roman"/>
          <w:sz w:val="28"/>
          <w:szCs w:val="28"/>
        </w:rPr>
        <w:t>С этих позиций тема настоящего диссертационного исследования является особенно актуальной.</w:t>
      </w:r>
    </w:p>
    <w:p w14:paraId="3AFF7EEA" w14:textId="77777777" w:rsidR="00312123" w:rsidRPr="00CE03F1" w:rsidRDefault="00312123" w:rsidP="0042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A84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 исследования</w:t>
      </w:r>
      <w:r w:rsidRPr="00423A84">
        <w:rPr>
          <w:rFonts w:ascii="Times New Roman" w:eastAsia="Times New Roman" w:hAnsi="Times New Roman" w:cs="Times New Roman"/>
          <w:sz w:val="28"/>
          <w:szCs w:val="28"/>
        </w:rPr>
        <w:t>: курдский вопрос в системе международных</w:t>
      </w:r>
      <w:r w:rsidRPr="00CE03F1">
        <w:rPr>
          <w:rFonts w:ascii="Times New Roman" w:eastAsia="Times New Roman" w:hAnsi="Times New Roman" w:cs="Times New Roman"/>
          <w:sz w:val="28"/>
          <w:szCs w:val="28"/>
        </w:rPr>
        <w:t xml:space="preserve"> отношений</w:t>
      </w:r>
      <w:r w:rsidRPr="008C3A9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E03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6B4A621" w14:textId="77777777" w:rsidR="00312123" w:rsidRPr="00CE03F1" w:rsidRDefault="00312123" w:rsidP="00312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исследования:</w:t>
      </w:r>
      <w:r w:rsidRPr="00CE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3F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 </w:t>
      </w:r>
      <w:r w:rsidRPr="00CE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CE03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трудах </w:t>
      </w:r>
      <w:proofErr w:type="gramStart"/>
      <w:r w:rsidRPr="00CE03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западноевропейски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E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  <w:proofErr w:type="gramEnd"/>
      <w:r w:rsidRPr="00CE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американски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E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ученых </w:t>
      </w:r>
    </w:p>
    <w:p w14:paraId="0B563900" w14:textId="77777777" w:rsidR="00312123" w:rsidRPr="00CE03F1" w:rsidRDefault="00312123" w:rsidP="00312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E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современного положения курдского народа Сирии и Турции в борьбе за самоопределение и перспектив его решения на основе анализа трудов </w:t>
      </w:r>
      <w:proofErr w:type="gramStart"/>
      <w:r w:rsidRPr="00CE03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западноевропейски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E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  <w:proofErr w:type="gramEnd"/>
      <w:r w:rsidRPr="00CE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американски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E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ученых. </w:t>
      </w:r>
    </w:p>
    <w:p w14:paraId="05D575F7" w14:textId="77777777" w:rsidR="00312123" w:rsidRDefault="00312123" w:rsidP="00312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0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исследования:</w:t>
      </w:r>
    </w:p>
    <w:p w14:paraId="691B4AB6" w14:textId="77777777" w:rsidR="00312123" w:rsidRPr="00A210B3" w:rsidRDefault="00312123" w:rsidP="00312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A21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 курдского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с исторической точки зрения, </w:t>
      </w:r>
    </w:p>
    <w:p w14:paraId="570E1AFB" w14:textId="77777777" w:rsidR="00312123" w:rsidRPr="00CE03F1" w:rsidRDefault="00312123" w:rsidP="00312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3F1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идентифицировать основные теории и подходы к курдскому кейсу в зарубежной аналитике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532DFA7B" w14:textId="77777777" w:rsidR="00312123" w:rsidRPr="00333962" w:rsidRDefault="00312123" w:rsidP="00312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E03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оценку внешним и внутренним факторам, повлиявшим на трансформацию курдского самосознания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CE03F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Сирии и Турции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CE03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западноевропейских и американских исследованиях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25EF1EB8" w14:textId="77777777" w:rsidR="00312123" w:rsidRDefault="00312123" w:rsidP="00312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CE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исследовать </w:t>
      </w:r>
      <w:r w:rsidRPr="0089414E">
        <w:rPr>
          <w:rFonts w:ascii="Times New Roman" w:eastAsia="Times New Roman" w:hAnsi="Times New Roman" w:cs="Times New Roman"/>
          <w:sz w:val="28"/>
          <w:szCs w:val="28"/>
          <w:lang w:eastAsia="en-GB"/>
        </w:rPr>
        <w:t>динамик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у</w:t>
      </w:r>
      <w:r w:rsidRPr="0089414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сирийского Курдистана и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вклад </w:t>
      </w:r>
      <w:r w:rsidRPr="0089414E">
        <w:rPr>
          <w:rFonts w:ascii="Times New Roman" w:eastAsia="Times New Roman" w:hAnsi="Times New Roman" w:cs="Times New Roman"/>
          <w:sz w:val="28"/>
          <w:szCs w:val="28"/>
          <w:lang w:eastAsia="en-GB"/>
        </w:rPr>
        <w:t>политических парти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й в решение курдского вопроса в трудах западноевропейских и американских ученых, </w:t>
      </w:r>
    </w:p>
    <w:p w14:paraId="617A511C" w14:textId="77777777" w:rsidR="00312123" w:rsidRDefault="00312123" w:rsidP="00312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-  провести анализ р</w:t>
      </w:r>
      <w:r w:rsidRPr="0089414E">
        <w:rPr>
          <w:rFonts w:ascii="Times New Roman" w:eastAsia="Times New Roman" w:hAnsi="Times New Roman" w:cs="Times New Roman"/>
          <w:sz w:val="28"/>
          <w:szCs w:val="28"/>
          <w:lang w:eastAsia="en-GB"/>
        </w:rPr>
        <w:t>ол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и </w:t>
      </w:r>
      <w:r w:rsidRPr="0089414E">
        <w:rPr>
          <w:rFonts w:ascii="Times New Roman" w:eastAsia="Times New Roman" w:hAnsi="Times New Roman" w:cs="Times New Roman"/>
          <w:sz w:val="28"/>
          <w:szCs w:val="28"/>
          <w:lang w:eastAsia="en-GB"/>
        </w:rPr>
        <w:t>курдских партий в политической системе Турции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на основе</w:t>
      </w:r>
      <w:r w:rsidRPr="00333962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изысканий западноевропейских и американских ученых, </w:t>
      </w:r>
    </w:p>
    <w:p w14:paraId="2C8677F7" w14:textId="77777777" w:rsidR="00312123" w:rsidRDefault="00312123" w:rsidP="00312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 </w:t>
      </w:r>
      <w:r w:rsidRPr="006D0BA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дать </w:t>
      </w:r>
      <w:r w:rsidRPr="008C3A9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оценку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зарубежных исследований роли </w:t>
      </w:r>
      <w:proofErr w:type="gramStart"/>
      <w:r w:rsidRPr="000215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т</w:t>
      </w:r>
      <w:r w:rsidRPr="000215D4">
        <w:rPr>
          <w:rFonts w:ascii="Times New Roman" w:hAnsi="Times New Roman" w:cs="Times New Roman"/>
          <w:color w:val="000000" w:themeColor="text1"/>
          <w:sz w:val="28"/>
          <w:szCs w:val="28"/>
        </w:rPr>
        <w:t>ранснациональной  практики</w:t>
      </w:r>
      <w:proofErr w:type="gramEnd"/>
      <w:r w:rsidRPr="00021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15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курдской диаспоры в поддержке курдов на исторической родине, </w:t>
      </w:r>
      <w:r w:rsidRPr="000215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3DB4FB93" w14:textId="77777777" w:rsidR="00312123" w:rsidRDefault="00312123" w:rsidP="00312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>-  выявить основные н</w:t>
      </w:r>
      <w:r w:rsidRPr="0089414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аучные взгляды влияния сверхдержав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регулированию </w:t>
      </w:r>
      <w:r w:rsidRPr="0089414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курдск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вопроса в</w:t>
      </w:r>
      <w:r w:rsidRPr="0089414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Сирии и Турции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,</w:t>
      </w:r>
    </w:p>
    <w:p w14:paraId="6323FCC2" w14:textId="77777777" w:rsidR="00312123" w:rsidRDefault="00312123" w:rsidP="00312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показать степень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 </w:t>
      </w:r>
      <w:r w:rsidRPr="00CE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влияния</w:t>
      </w:r>
      <w:proofErr w:type="gramEnd"/>
      <w:r w:rsidRPr="00CE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курдского вопроса на региональную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глобальную </w:t>
      </w:r>
      <w:r w:rsidRPr="00CE03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зарубежной аналитике, </w:t>
      </w:r>
    </w:p>
    <w:p w14:paraId="76A48DD1" w14:textId="77777777" w:rsidR="00312123" w:rsidRDefault="00312123" w:rsidP="00312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основе анализа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</w:t>
      </w:r>
      <w:r w:rsidRPr="00CE03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исследований западноевропейских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американских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ученых  </w:t>
      </w:r>
      <w:r w:rsidRPr="00CE03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</w:t>
      </w:r>
      <w:proofErr w:type="gramEnd"/>
      <w:r w:rsidRPr="00CE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сценарии решения </w:t>
      </w:r>
      <w:r w:rsidRPr="00CE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курдского вопроса. </w:t>
      </w:r>
    </w:p>
    <w:p w14:paraId="21E187FC" w14:textId="77777777" w:rsidR="00312123" w:rsidRDefault="00312123" w:rsidP="003121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03C">
        <w:rPr>
          <w:rFonts w:ascii="Times New Roman" w:hAnsi="Times New Roman" w:cs="Times New Roman"/>
          <w:b/>
          <w:bCs/>
          <w:sz w:val="28"/>
          <w:szCs w:val="28"/>
        </w:rPr>
        <w:t>Теоретико-методологической основой исследования</w:t>
      </w:r>
      <w:r w:rsidRPr="001674D2">
        <w:rPr>
          <w:rFonts w:ascii="Times New Roman" w:hAnsi="Times New Roman" w:cs="Times New Roman"/>
          <w:sz w:val="28"/>
          <w:szCs w:val="28"/>
        </w:rPr>
        <w:t xml:space="preserve"> выбран </w:t>
      </w:r>
      <w:proofErr w:type="gramStart"/>
      <w:r w:rsidRPr="001674D2">
        <w:rPr>
          <w:rFonts w:ascii="Times New Roman" w:hAnsi="Times New Roman" w:cs="Times New Roman"/>
          <w:sz w:val="28"/>
          <w:szCs w:val="28"/>
        </w:rPr>
        <w:t>цивилизационный  подход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принцип объективности сложной и актуальной проблемы как курдский вопрос. Теоретические основания в междисциплинарном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контексте</w:t>
      </w:r>
      <w:r w:rsidRPr="001674D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концентрируют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внимание на целостность процессов, происходящих </w:t>
      </w:r>
      <w:r w:rsidR="00687AA1">
        <w:rPr>
          <w:rFonts w:ascii="Times New Roman" w:hAnsi="Times New Roman" w:cs="Times New Roman"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sz w:val="28"/>
          <w:szCs w:val="28"/>
        </w:rPr>
        <w:t>курд</w:t>
      </w:r>
      <w:r w:rsidR="00687AA1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 xml:space="preserve"> Сирии и Турции.  Цивилизационный подход предполагает рассматривать эти процессы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контексте  внутренних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внешних факторов, с наибольшей полнотой проанализировать политический и социально-экономический фундамент этих процессов. </w:t>
      </w:r>
    </w:p>
    <w:p w14:paraId="642A882A" w14:textId="77777777" w:rsidR="00312123" w:rsidRPr="00274DB9" w:rsidRDefault="00312123" w:rsidP="00312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B9">
        <w:rPr>
          <w:rFonts w:ascii="Times New Roman" w:hAnsi="Times New Roman" w:cs="Times New Roman"/>
          <w:b/>
          <w:bCs/>
          <w:sz w:val="28"/>
          <w:szCs w:val="28"/>
        </w:rPr>
        <w:t>Научная новизна исследования</w:t>
      </w:r>
      <w:r w:rsidRPr="00274D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74DB9">
        <w:rPr>
          <w:rFonts w:ascii="Times New Roman" w:hAnsi="Times New Roman" w:cs="Times New Roman"/>
          <w:sz w:val="28"/>
          <w:szCs w:val="28"/>
        </w:rPr>
        <w:t xml:space="preserve">определяется поставленной целью и задачами работы. </w:t>
      </w:r>
      <w:proofErr w:type="gramStart"/>
      <w:r w:rsidRPr="00274DB9">
        <w:rPr>
          <w:rFonts w:ascii="Times New Roman" w:hAnsi="Times New Roman" w:cs="Times New Roman"/>
          <w:sz w:val="28"/>
          <w:szCs w:val="28"/>
        </w:rPr>
        <w:t>Впервые  в</w:t>
      </w:r>
      <w:proofErr w:type="gramEnd"/>
      <w:r w:rsidRPr="00274DB9">
        <w:rPr>
          <w:rFonts w:ascii="Times New Roman" w:hAnsi="Times New Roman" w:cs="Times New Roman"/>
          <w:sz w:val="28"/>
          <w:szCs w:val="28"/>
        </w:rPr>
        <w:t xml:space="preserve"> казахстанской общественно-политической мысли  проведен анализ изучения курдского вопроса в трудах западноевропейских и американских исследователей. Научная </w:t>
      </w:r>
      <w:proofErr w:type="gramStart"/>
      <w:r w:rsidRPr="00274DB9">
        <w:rPr>
          <w:rFonts w:ascii="Times New Roman" w:hAnsi="Times New Roman" w:cs="Times New Roman"/>
          <w:sz w:val="28"/>
          <w:szCs w:val="28"/>
        </w:rPr>
        <w:t>новизна  отражается</w:t>
      </w:r>
      <w:proofErr w:type="gramEnd"/>
      <w:r w:rsidRPr="00274DB9">
        <w:rPr>
          <w:rFonts w:ascii="Times New Roman" w:hAnsi="Times New Roman" w:cs="Times New Roman"/>
          <w:sz w:val="28"/>
          <w:szCs w:val="28"/>
        </w:rPr>
        <w:t xml:space="preserve"> в полученных  новых научных результатов как оригинальный вклад в казахстанскую науку: </w:t>
      </w:r>
    </w:p>
    <w:p w14:paraId="4EB6A73F" w14:textId="77777777" w:rsidR="00312123" w:rsidRDefault="00312123" w:rsidP="003121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303C">
        <w:rPr>
          <w:rFonts w:ascii="Times New Roman" w:hAnsi="Times New Roman" w:cs="Times New Roman"/>
          <w:sz w:val="28"/>
          <w:szCs w:val="28"/>
        </w:rPr>
        <w:t xml:space="preserve">- </w:t>
      </w:r>
      <w:r w:rsidRPr="00BE303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идентифицир</w:t>
      </w:r>
      <w:r w:rsidR="00F0205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ов</w:t>
      </w:r>
      <w:r w:rsidRPr="00BE303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аны основные теории, концепции и подходы исследования курдской проблемы в западноевропейских и американских </w:t>
      </w:r>
      <w:proofErr w:type="gramStart"/>
      <w:r w:rsidRPr="00BE303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исследованиях,  среди</w:t>
      </w:r>
      <w:proofErr w:type="gramEnd"/>
      <w:r w:rsidRPr="00BE303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которых традиционные и новые (инструментализм, колониальность, киберэтнография  </w:t>
      </w:r>
      <w:r w:rsidRPr="00BE303C">
        <w:rPr>
          <w:rFonts w:ascii="Times New Roman" w:hAnsi="Times New Roman" w:cs="Times New Roman"/>
          <w:color w:val="000000" w:themeColor="text1"/>
          <w:sz w:val="28"/>
          <w:szCs w:val="28"/>
        </w:rPr>
        <w:t>и другие),</w:t>
      </w:r>
      <w:r w:rsidRPr="00296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503AFC9E" w14:textId="77777777" w:rsidR="00312123" w:rsidRPr="006E3D7A" w:rsidRDefault="00F0205A" w:rsidP="003121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312123" w:rsidRPr="006E3D7A">
        <w:rPr>
          <w:rFonts w:ascii="Times New Roman" w:hAnsi="Times New Roman" w:cs="Times New Roman"/>
          <w:sz w:val="28"/>
          <w:szCs w:val="28"/>
        </w:rPr>
        <w:t>определены  внешние</w:t>
      </w:r>
      <w:proofErr w:type="gramEnd"/>
      <w:r w:rsidR="00312123" w:rsidRPr="006E3D7A">
        <w:rPr>
          <w:rFonts w:ascii="Times New Roman" w:hAnsi="Times New Roman" w:cs="Times New Roman"/>
          <w:sz w:val="28"/>
          <w:szCs w:val="28"/>
        </w:rPr>
        <w:t xml:space="preserve"> и внутренние факторы,  повлиявшие на трансформацию курдского самосознания в  Сирии и Турции, </w:t>
      </w:r>
    </w:p>
    <w:p w14:paraId="01FA2659" w14:textId="77777777" w:rsidR="00312123" w:rsidRPr="006E3D7A" w:rsidRDefault="00312123" w:rsidP="003121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D7A">
        <w:rPr>
          <w:rFonts w:ascii="Times New Roman" w:hAnsi="Times New Roman" w:cs="Times New Roman"/>
          <w:sz w:val="28"/>
          <w:szCs w:val="28"/>
        </w:rPr>
        <w:t xml:space="preserve"> -  впервые комплексно </w:t>
      </w:r>
      <w:proofErr w:type="gramStart"/>
      <w:r w:rsidRPr="006E3D7A">
        <w:rPr>
          <w:rFonts w:ascii="Times New Roman" w:hAnsi="Times New Roman" w:cs="Times New Roman"/>
          <w:sz w:val="28"/>
          <w:szCs w:val="28"/>
        </w:rPr>
        <w:t>исследована  динамика</w:t>
      </w:r>
      <w:proofErr w:type="gramEnd"/>
      <w:r w:rsidRPr="006E3D7A">
        <w:rPr>
          <w:rFonts w:ascii="Times New Roman" w:hAnsi="Times New Roman" w:cs="Times New Roman"/>
          <w:sz w:val="28"/>
          <w:szCs w:val="28"/>
        </w:rPr>
        <w:t xml:space="preserve"> сирийского Курдистана и вклад  политических партий в решение курдского вопроса в трудах западноевропейских и американских ученых, </w:t>
      </w:r>
    </w:p>
    <w:p w14:paraId="749DDBDA" w14:textId="77777777" w:rsidR="00312123" w:rsidRPr="006E3D7A" w:rsidRDefault="00312123" w:rsidP="003121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D7A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6E3D7A">
        <w:rPr>
          <w:rFonts w:ascii="Times New Roman" w:hAnsi="Times New Roman" w:cs="Times New Roman"/>
          <w:sz w:val="28"/>
          <w:szCs w:val="28"/>
        </w:rPr>
        <w:t>представлена  роль</w:t>
      </w:r>
      <w:proofErr w:type="gramEnd"/>
      <w:r w:rsidRPr="006E3D7A">
        <w:rPr>
          <w:rFonts w:ascii="Times New Roman" w:hAnsi="Times New Roman" w:cs="Times New Roman"/>
          <w:sz w:val="28"/>
          <w:szCs w:val="28"/>
        </w:rPr>
        <w:t xml:space="preserve">  курдских партий в политической системе Турции на основе изысканий западноевропейских и американских ученых, </w:t>
      </w:r>
    </w:p>
    <w:p w14:paraId="67082AE3" w14:textId="77777777" w:rsidR="00312123" w:rsidRPr="006E3D7A" w:rsidRDefault="00312123" w:rsidP="003121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D7A">
        <w:rPr>
          <w:rFonts w:ascii="Times New Roman" w:hAnsi="Times New Roman" w:cs="Times New Roman"/>
          <w:sz w:val="28"/>
          <w:szCs w:val="28"/>
        </w:rPr>
        <w:t xml:space="preserve">- научная новизна выражается в изучении роли </w:t>
      </w:r>
      <w:proofErr w:type="gramStart"/>
      <w:r w:rsidRPr="006E3D7A">
        <w:rPr>
          <w:rFonts w:ascii="Times New Roman" w:hAnsi="Times New Roman" w:cs="Times New Roman"/>
          <w:sz w:val="28"/>
          <w:szCs w:val="28"/>
        </w:rPr>
        <w:t>транснациональной  практики</w:t>
      </w:r>
      <w:proofErr w:type="gramEnd"/>
      <w:r w:rsidRPr="006E3D7A">
        <w:rPr>
          <w:rFonts w:ascii="Times New Roman" w:hAnsi="Times New Roman" w:cs="Times New Roman"/>
          <w:sz w:val="28"/>
          <w:szCs w:val="28"/>
        </w:rPr>
        <w:t xml:space="preserve"> курдской диаспоры в поддержке курдов на исторической родине в зарубежной аналитике,  </w:t>
      </w:r>
    </w:p>
    <w:p w14:paraId="3F623E93" w14:textId="77777777" w:rsidR="00312123" w:rsidRPr="006E3D7A" w:rsidRDefault="00312123" w:rsidP="003121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D7A">
        <w:rPr>
          <w:rFonts w:ascii="Times New Roman" w:hAnsi="Times New Roman" w:cs="Times New Roman"/>
          <w:sz w:val="28"/>
          <w:szCs w:val="28"/>
        </w:rPr>
        <w:t xml:space="preserve">-  впервые дана оценка </w:t>
      </w:r>
      <w:proofErr w:type="gramStart"/>
      <w:r w:rsidRPr="006E3D7A">
        <w:rPr>
          <w:rFonts w:ascii="Times New Roman" w:hAnsi="Times New Roman" w:cs="Times New Roman"/>
          <w:sz w:val="28"/>
          <w:szCs w:val="28"/>
        </w:rPr>
        <w:t>основным  научным</w:t>
      </w:r>
      <w:proofErr w:type="gramEnd"/>
      <w:r w:rsidRPr="006E3D7A">
        <w:rPr>
          <w:rFonts w:ascii="Times New Roman" w:hAnsi="Times New Roman" w:cs="Times New Roman"/>
          <w:sz w:val="28"/>
          <w:szCs w:val="28"/>
        </w:rPr>
        <w:t xml:space="preserve">  взглядам  влияния сверхдержав по регулированию  курдского вопроса в Сирии и Турции,</w:t>
      </w:r>
    </w:p>
    <w:p w14:paraId="37076DC3" w14:textId="77777777" w:rsidR="00312123" w:rsidRPr="006E3D7A" w:rsidRDefault="00312123" w:rsidP="003121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D7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E3D7A">
        <w:rPr>
          <w:rFonts w:ascii="Times New Roman" w:hAnsi="Times New Roman" w:cs="Times New Roman"/>
          <w:sz w:val="28"/>
          <w:szCs w:val="28"/>
        </w:rPr>
        <w:t>научную  новизну</w:t>
      </w:r>
      <w:proofErr w:type="gramEnd"/>
      <w:r w:rsidRPr="006E3D7A">
        <w:rPr>
          <w:rFonts w:ascii="Times New Roman" w:hAnsi="Times New Roman" w:cs="Times New Roman"/>
          <w:sz w:val="28"/>
          <w:szCs w:val="28"/>
        </w:rPr>
        <w:t xml:space="preserve"> представляет  степень и характер  влияния курдского вопроса на региональную и глобальную политику сквозь призму индикаторов степени влияния, </w:t>
      </w:r>
    </w:p>
    <w:p w14:paraId="330A9BF2" w14:textId="77777777" w:rsidR="00312123" w:rsidRPr="006E3D7A" w:rsidRDefault="00312123" w:rsidP="003121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D7A">
        <w:rPr>
          <w:rFonts w:ascii="Times New Roman" w:hAnsi="Times New Roman" w:cs="Times New Roman"/>
          <w:sz w:val="28"/>
          <w:szCs w:val="28"/>
        </w:rPr>
        <w:t xml:space="preserve">- научную новизну определяет прогнозные сценарии </w:t>
      </w:r>
      <w:proofErr w:type="gramStart"/>
      <w:r w:rsidRPr="006E3D7A">
        <w:rPr>
          <w:rFonts w:ascii="Times New Roman" w:hAnsi="Times New Roman" w:cs="Times New Roman"/>
          <w:sz w:val="28"/>
          <w:szCs w:val="28"/>
        </w:rPr>
        <w:t>решения  курдского</w:t>
      </w:r>
      <w:proofErr w:type="gramEnd"/>
      <w:r w:rsidRPr="006E3D7A">
        <w:rPr>
          <w:rFonts w:ascii="Times New Roman" w:hAnsi="Times New Roman" w:cs="Times New Roman"/>
          <w:sz w:val="28"/>
          <w:szCs w:val="28"/>
        </w:rPr>
        <w:t xml:space="preserve"> вопроса на основе  анализа научных исследований западноевропейских и американских ученых, который впервые осуществлен в рамках настоящей работы,</w:t>
      </w:r>
    </w:p>
    <w:p w14:paraId="390D5F0B" w14:textId="77777777" w:rsidR="00312123" w:rsidRDefault="00312123" w:rsidP="003121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D7A">
        <w:rPr>
          <w:rFonts w:ascii="Times New Roman" w:hAnsi="Times New Roman" w:cs="Times New Roman"/>
          <w:sz w:val="28"/>
          <w:szCs w:val="28"/>
        </w:rPr>
        <w:lastRenderedPageBreak/>
        <w:t xml:space="preserve"> -   в отечественные социальные науки внедряется круг новых понятий и новых источников, дополняющих понятийно-категориальный аппарат казахстанской науки на основе результатов данной диссертационной работы.</w:t>
      </w:r>
    </w:p>
    <w:p w14:paraId="5103F173" w14:textId="77777777" w:rsidR="00312123" w:rsidRPr="00483693" w:rsidRDefault="00312123" w:rsidP="003121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Теоретическая </w:t>
      </w:r>
      <w:proofErr w:type="gramStart"/>
      <w:r w:rsidRPr="00F21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значимость  исследования</w:t>
      </w:r>
      <w:proofErr w:type="gramEnd"/>
      <w:r w:rsidRPr="00F21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Теории, концепции и подходы, используемые западноевропейскими    и американскими исследователями курдского вопроса, например, </w:t>
      </w:r>
      <w:r w:rsidRPr="007C45A1">
        <w:rPr>
          <w:rFonts w:ascii="Times New Roman" w:hAnsi="Times New Roman" w:cs="Times New Roman"/>
          <w:sz w:val="28"/>
          <w:szCs w:val="28"/>
        </w:rPr>
        <w:t xml:space="preserve">подход «стабилизации в перспективе»,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колониальность, инструментализм</w:t>
      </w:r>
      <w:r w:rsidRPr="005E33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5E33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5E33C7">
        <w:rPr>
          <w:rFonts w:ascii="Times New Roman" w:hAnsi="Times New Roman" w:cs="Times New Roman"/>
          <w:color w:val="000000" w:themeColor="text1"/>
          <w:sz w:val="28"/>
          <w:szCs w:val="28"/>
        </w:rPr>
        <w:t>онцепция  локализации</w:t>
      </w:r>
      <w:proofErr w:type="gramEnd"/>
      <w:r w:rsidRPr="005E3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иностранных новостей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другие, могут быть интегрированы в казахстанский  </w:t>
      </w:r>
      <w:r w:rsidRPr="003E4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контекст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научных исследований.  В настоящее время эти теории, концепции и подходы позволят значительно обогатить казахстанские  научные  исследования в сфере политологии, востоковедческих и регионоведческих исследований, международных отношений, социологии, политической демографии</w:t>
      </w:r>
      <w:r w:rsidR="0031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3E4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</w:t>
      </w:r>
      <w:r w:rsidR="00313FD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4AF6">
        <w:rPr>
          <w:rFonts w:ascii="Times New Roman" w:eastAsia="Times New Roman" w:hAnsi="Times New Roman" w:cs="Times New Roman"/>
          <w:sz w:val="28"/>
          <w:szCs w:val="28"/>
          <w:lang w:eastAsia="ru-RU"/>
        </w:rPr>
        <w:t>т  расширить понимание курдской проблем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E4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некоторые пути ее решения, достижения национальной и региональной стабильности путем признания гражданских прав курдов. </w:t>
      </w:r>
    </w:p>
    <w:p w14:paraId="1F52BB6C" w14:textId="77777777" w:rsidR="00312123" w:rsidRDefault="00312123" w:rsidP="003121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57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 значимость</w:t>
      </w:r>
      <w:proofErr w:type="gramEnd"/>
      <w:r w:rsidRPr="00657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gramStart"/>
      <w:r w:rsidRPr="00FC4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Практическая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значимость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коррелирует с ее теоретической  значимостью. Практическая значимость работы выстраивается в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  уровнях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регионально-международном и казахстанско-национальном. На регионально-международном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уровне  прогнозные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сценарии 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решения курдского вопроса на Ближнем Востоке  могут и должны быть учтены принимающими решения лицами, тем более, что есть прецедент в виде иракского Курдистана и Автономной администрации северной и восточной Сирии – Рожавы.  На казахстанско-национальном уровне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657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зультаты исследования могут быть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использованы  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практической деятельности государственных органов, профильных ведомств,  в образовательной деятельности. </w:t>
      </w:r>
    </w:p>
    <w:p w14:paraId="43ECCE43" w14:textId="77777777" w:rsidR="00312123" w:rsidRPr="00935A00" w:rsidRDefault="00312123" w:rsidP="003121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A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защиту выносятся следующие </w:t>
      </w:r>
      <w:r w:rsidRPr="00313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EB1CABC" w14:textId="77777777" w:rsidR="00312123" w:rsidRDefault="00312123" w:rsidP="003121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Hlk210822812"/>
      <w:r w:rsidRPr="0029309B">
        <w:rPr>
          <w:rFonts w:ascii="Times New Roman" w:eastAsia="Times New Roman" w:hAnsi="Times New Roman" w:cs="Times New Roman"/>
          <w:sz w:val="28"/>
          <w:lang w:eastAsia="ru-RU"/>
        </w:rPr>
        <w:t>1.</w:t>
      </w:r>
      <w:r w:rsidRPr="002930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основе 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сторического обзора курдской темы в зарубежных исследованиях идентифицированы причины возникновения курдского вопроса  такие,  как постоянное перемещение  курдов с одной территории на другую, их географическая разделенность, разногласия   в курдской общине, принуждение курдов выполнять какую  либо работу или задания, отрицание курдской идентичности, обуславливающие рост курдского национализма. 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Факт  существования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5E7F12">
        <w:rPr>
          <w:rFonts w:ascii="Times New Roman" w:hAnsi="Times New Roman" w:cs="Times New Roman"/>
          <w:sz w:val="28"/>
          <w:szCs w:val="28"/>
        </w:rPr>
        <w:t xml:space="preserve"> курдски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E7F12">
        <w:rPr>
          <w:rFonts w:ascii="Times New Roman" w:hAnsi="Times New Roman" w:cs="Times New Roman"/>
          <w:sz w:val="28"/>
          <w:szCs w:val="28"/>
        </w:rPr>
        <w:t xml:space="preserve"> княжеств</w:t>
      </w:r>
      <w:r>
        <w:rPr>
          <w:rFonts w:ascii="Times New Roman" w:hAnsi="Times New Roman" w:cs="Times New Roman"/>
          <w:sz w:val="28"/>
          <w:szCs w:val="28"/>
        </w:rPr>
        <w:t xml:space="preserve"> в составе Османской  империи, Сасанидского и  Сефевидского  государств  обладали  определенным уровнем автономии движет курдское сообщество  к  реализации идеи  независимости. </w:t>
      </w:r>
    </w:p>
    <w:bookmarkEnd w:id="0"/>
    <w:p w14:paraId="35BB8BCD" w14:textId="77777777" w:rsidR="00312123" w:rsidRPr="00BB69F4" w:rsidRDefault="00312123" w:rsidP="003121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3048E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  <w:lang w:eastAsia="ru-RU"/>
        </w:rPr>
        <w:t xml:space="preserve">2.  </w:t>
      </w:r>
      <w:proofErr w:type="gramStart"/>
      <w:r w:rsidRPr="00296537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  <w:lang w:eastAsia="ru-RU"/>
        </w:rPr>
        <w:t>Эмпирическое  осмысление</w:t>
      </w:r>
      <w:proofErr w:type="gramEnd"/>
      <w:r w:rsidRPr="00296537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  <w:lang w:eastAsia="ru-RU"/>
        </w:rPr>
        <w:t xml:space="preserve">  теорий, концепций, походов в междисциплинарном контексте позволил провести анализ </w:t>
      </w:r>
      <w:r w:rsidRPr="00296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западноевропейских и  американских исследований курдского вопроса в  Сирии и Турции. Курдская цивилизация </w:t>
      </w:r>
      <w:r w:rsidRPr="002965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добилась великой трансформации </w:t>
      </w:r>
      <w:proofErr w:type="gramStart"/>
      <w:r w:rsidRPr="002965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 концепции</w:t>
      </w:r>
      <w:proofErr w:type="gramEnd"/>
      <w:r w:rsidRPr="002965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К. Поланьи</w:t>
      </w:r>
      <w:r w:rsidRPr="00296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время распада империи.  Р</w:t>
      </w:r>
      <w:r w:rsidRPr="00296537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  <w:lang w:eastAsia="ru-RU"/>
        </w:rPr>
        <w:t>еализм</w:t>
      </w:r>
      <w:r w:rsidRPr="00296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объяснил действия Турции и Сирии по минимизации экономических </w:t>
      </w:r>
      <w:proofErr w:type="gramStart"/>
      <w:r w:rsidRPr="00296537">
        <w:rPr>
          <w:rFonts w:ascii="Times New Roman" w:hAnsi="Times New Roman" w:cs="Times New Roman"/>
          <w:color w:val="000000" w:themeColor="text1"/>
          <w:sz w:val="28"/>
          <w:szCs w:val="28"/>
        </w:rPr>
        <w:t>различий  между</w:t>
      </w:r>
      <w:proofErr w:type="gramEnd"/>
      <w:r w:rsidRPr="00296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курдами и остальной</w:t>
      </w:r>
      <w:r w:rsidRPr="00296537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  <w:lang w:eastAsia="ru-RU"/>
        </w:rPr>
        <w:t xml:space="preserve"> частью населения. </w:t>
      </w:r>
      <w:r w:rsidRPr="00296537">
        <w:rPr>
          <w:rFonts w:ascii="Times New Roman" w:hAnsi="Times New Roman" w:cs="Times New Roman"/>
          <w:sz w:val="28"/>
          <w:szCs w:val="28"/>
        </w:rPr>
        <w:t xml:space="preserve">Неолиберализм прояснил такие вопросы курдов как рост бедности, безработицы. </w:t>
      </w:r>
      <w:r w:rsidRPr="00296537">
        <w:rPr>
          <w:rFonts w:ascii="Times New Roman" w:hAnsi="Times New Roman" w:cs="Times New Roman"/>
          <w:bCs/>
          <w:sz w:val="28"/>
          <w:szCs w:val="28"/>
        </w:rPr>
        <w:t xml:space="preserve">Западноевропейские и американские исследователи используют новые подходы и концепции, </w:t>
      </w:r>
      <w:r w:rsidRPr="0029653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например, киберэтнография, колониальность, </w:t>
      </w:r>
      <w:r w:rsidRPr="00296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локализация иностранных </w:t>
      </w:r>
      <w:proofErr w:type="gramStart"/>
      <w:r w:rsidRPr="00296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новостей,  </w:t>
      </w:r>
      <w:r w:rsidRPr="00296537">
        <w:rPr>
          <w:rFonts w:ascii="Times New Roman" w:hAnsi="Times New Roman" w:cs="Times New Roman"/>
          <w:sz w:val="28"/>
          <w:szCs w:val="28"/>
        </w:rPr>
        <w:t>стабилизации</w:t>
      </w:r>
      <w:proofErr w:type="gramEnd"/>
      <w:r w:rsidRPr="00296537">
        <w:rPr>
          <w:rFonts w:ascii="Times New Roman" w:hAnsi="Times New Roman" w:cs="Times New Roman"/>
          <w:sz w:val="28"/>
          <w:szCs w:val="28"/>
        </w:rPr>
        <w:t xml:space="preserve"> в перспективе.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6EF1AE6" w14:textId="7C23A4B1" w:rsidR="00312123" w:rsidRPr="00A210B3" w:rsidRDefault="00312123" w:rsidP="003121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0B3">
        <w:rPr>
          <w:rFonts w:ascii="Times New Roman" w:hAnsi="Times New Roman" w:cs="Times New Roman"/>
          <w:sz w:val="28"/>
          <w:szCs w:val="28"/>
        </w:rPr>
        <w:t>3.  Трансформация курдского самосознания в Сирии и Турции в конце XX – начале XXI в</w:t>
      </w:r>
      <w:r w:rsidR="00313FDF">
        <w:rPr>
          <w:rFonts w:ascii="Times New Roman" w:hAnsi="Times New Roman" w:cs="Times New Roman"/>
          <w:sz w:val="28"/>
          <w:szCs w:val="28"/>
        </w:rPr>
        <w:t>в.</w:t>
      </w:r>
      <w:r w:rsidR="00172B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10B3">
        <w:rPr>
          <w:rFonts w:ascii="Times New Roman" w:hAnsi="Times New Roman" w:cs="Times New Roman"/>
          <w:sz w:val="28"/>
          <w:szCs w:val="28"/>
        </w:rPr>
        <w:t>обусловлена сочетанием внешних и внутренних факторов. Западноевропейские и американские исследования показывают, что извне на процессы влияли глобализация, формирование общеевропейской курдской идентичности и стремление Турции к вступлению в ЕС, что усиливало давление на её политику в сфере прав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FDF">
        <w:rPr>
          <w:rFonts w:ascii="Times New Roman" w:hAnsi="Times New Roman" w:cs="Times New Roman"/>
          <w:sz w:val="28"/>
          <w:szCs w:val="28"/>
        </w:rPr>
        <w:t>В</w:t>
      </w:r>
      <w:r w:rsidRPr="00A210B3">
        <w:rPr>
          <w:rFonts w:ascii="Times New Roman" w:hAnsi="Times New Roman" w:cs="Times New Roman"/>
          <w:sz w:val="28"/>
          <w:szCs w:val="28"/>
        </w:rPr>
        <w:t>нутренн</w:t>
      </w:r>
      <w:r>
        <w:rPr>
          <w:rFonts w:ascii="Times New Roman" w:hAnsi="Times New Roman" w:cs="Times New Roman"/>
          <w:sz w:val="28"/>
          <w:szCs w:val="28"/>
        </w:rPr>
        <w:t>ие факторы</w:t>
      </w:r>
      <w:r w:rsidRPr="00A210B3">
        <w:rPr>
          <w:rFonts w:ascii="Times New Roman" w:hAnsi="Times New Roman" w:cs="Times New Roman"/>
          <w:sz w:val="28"/>
          <w:szCs w:val="28"/>
        </w:rPr>
        <w:t xml:space="preserve"> </w:t>
      </w:r>
      <w:r w:rsidR="00313FDF" w:rsidRPr="00A210B3">
        <w:rPr>
          <w:rFonts w:ascii="Times New Roman" w:hAnsi="Times New Roman" w:cs="Times New Roman"/>
          <w:sz w:val="28"/>
          <w:szCs w:val="28"/>
        </w:rPr>
        <w:t xml:space="preserve">сыграли </w:t>
      </w:r>
      <w:r w:rsidRPr="00A210B3">
        <w:rPr>
          <w:rFonts w:ascii="Times New Roman" w:hAnsi="Times New Roman" w:cs="Times New Roman"/>
          <w:sz w:val="28"/>
          <w:szCs w:val="28"/>
        </w:rPr>
        <w:t xml:space="preserve">решающую роль </w:t>
      </w:r>
      <w:r w:rsidR="00313FDF">
        <w:rPr>
          <w:rFonts w:ascii="Times New Roman" w:hAnsi="Times New Roman" w:cs="Times New Roman"/>
          <w:sz w:val="28"/>
          <w:szCs w:val="28"/>
        </w:rPr>
        <w:t xml:space="preserve">в </w:t>
      </w:r>
      <w:r w:rsidRPr="00A210B3">
        <w:rPr>
          <w:rFonts w:ascii="Times New Roman" w:hAnsi="Times New Roman" w:cs="Times New Roman"/>
          <w:sz w:val="28"/>
          <w:szCs w:val="28"/>
        </w:rPr>
        <w:t>изменения ценностных ориентиров курдов, рост правозащитного дискурса и арест А</w:t>
      </w:r>
      <w:r w:rsidR="00313FDF">
        <w:rPr>
          <w:rFonts w:ascii="Times New Roman" w:hAnsi="Times New Roman" w:cs="Times New Roman"/>
          <w:sz w:val="28"/>
          <w:szCs w:val="28"/>
        </w:rPr>
        <w:t>.</w:t>
      </w:r>
      <w:r w:rsidRPr="00A210B3">
        <w:rPr>
          <w:rFonts w:ascii="Times New Roman" w:hAnsi="Times New Roman" w:cs="Times New Roman"/>
          <w:sz w:val="28"/>
          <w:szCs w:val="28"/>
        </w:rPr>
        <w:t xml:space="preserve"> Оджалана, ставший ключевым моментом модернизации движения</w:t>
      </w:r>
      <w:r w:rsidR="00313FDF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A210B3">
        <w:rPr>
          <w:rFonts w:ascii="Times New Roman" w:hAnsi="Times New Roman" w:cs="Times New Roman"/>
          <w:sz w:val="28"/>
          <w:szCs w:val="28"/>
        </w:rPr>
        <w:t>ускорило изменения региональных балансов и привело к качественной эволюции курдской идентичности</w:t>
      </w:r>
      <w:r w:rsidR="0068391A" w:rsidRPr="0068391A">
        <w:rPr>
          <w:rFonts w:ascii="Times New Roman" w:hAnsi="Times New Roman" w:cs="Times New Roman"/>
          <w:sz w:val="28"/>
          <w:szCs w:val="28"/>
        </w:rPr>
        <w:t>.</w:t>
      </w:r>
    </w:p>
    <w:p w14:paraId="4DE7EB2E" w14:textId="77777777" w:rsidR="00312123" w:rsidRPr="008329DB" w:rsidRDefault="00312123" w:rsidP="003121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9D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329DB">
        <w:rPr>
          <w:rFonts w:ascii="Times New Roman" w:hAnsi="Times New Roman" w:cs="Times New Roman"/>
          <w:sz w:val="28"/>
          <w:szCs w:val="28"/>
        </w:rPr>
        <w:t xml:space="preserve"> Западноевропейские и американские исследования показывают, что динамика сирийского Курдистана определяется ростом курдского национального самосознания и политической трансформацией курдских партий, которые из разрозненных организаций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становились </w:t>
      </w:r>
      <w:r w:rsidRPr="008329DB">
        <w:rPr>
          <w:rFonts w:ascii="Times New Roman" w:hAnsi="Times New Roman" w:cs="Times New Roman"/>
          <w:sz w:val="28"/>
          <w:szCs w:val="28"/>
        </w:rPr>
        <w:t xml:space="preserve"> основны</w:t>
      </w:r>
      <w:r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Pr="008329DB">
        <w:rPr>
          <w:rFonts w:ascii="Times New Roman" w:hAnsi="Times New Roman" w:cs="Times New Roman"/>
          <w:sz w:val="28"/>
          <w:szCs w:val="28"/>
        </w:rPr>
        <w:t xml:space="preserve"> актор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8329DB">
        <w:rPr>
          <w:rFonts w:ascii="Times New Roman" w:hAnsi="Times New Roman" w:cs="Times New Roman"/>
          <w:sz w:val="28"/>
          <w:szCs w:val="28"/>
        </w:rPr>
        <w:t xml:space="preserve"> регионального управления. В западной научной литературе подчеркивается, что взаимодействие сирийских курдских партий с курдскими структурами Ирака и Турции одновременно ускорило институционализацию Рожавы и привело к сокращению числа партий, не выдержавших конкуренции за легитимность. Тем самым западные исследователи рассматривают политические партии как основной механизм решения курдского вопроса в Сирии через формирование альтернативной модели самоуправления</w:t>
      </w:r>
      <w:r w:rsidR="00313FDF">
        <w:rPr>
          <w:rFonts w:ascii="Times New Roman" w:hAnsi="Times New Roman" w:cs="Times New Roman"/>
          <w:sz w:val="28"/>
          <w:szCs w:val="28"/>
        </w:rPr>
        <w:t>.</w:t>
      </w:r>
      <w:r w:rsidRPr="008329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3626D7" w14:textId="77777777" w:rsidR="00312123" w:rsidRPr="008329DB" w:rsidRDefault="00312123" w:rsidP="0031212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329DB">
        <w:rPr>
          <w:sz w:val="28"/>
          <w:szCs w:val="28"/>
        </w:rPr>
        <w:t>5 Западноевропейские и американские исследования показывают, что курдски</w:t>
      </w:r>
      <w:r>
        <w:rPr>
          <w:sz w:val="28"/>
          <w:szCs w:val="28"/>
        </w:rPr>
        <w:t>е</w:t>
      </w:r>
      <w:r w:rsidRPr="008329DB">
        <w:rPr>
          <w:sz w:val="28"/>
          <w:szCs w:val="28"/>
        </w:rPr>
        <w:t xml:space="preserve"> парти</w:t>
      </w:r>
      <w:r>
        <w:rPr>
          <w:sz w:val="28"/>
          <w:szCs w:val="28"/>
        </w:rPr>
        <w:t>и</w:t>
      </w:r>
      <w:r w:rsidRPr="008329DB">
        <w:rPr>
          <w:sz w:val="28"/>
          <w:szCs w:val="28"/>
        </w:rPr>
        <w:t xml:space="preserve"> в политической системе Турции формировал</w:t>
      </w:r>
      <w:r>
        <w:rPr>
          <w:sz w:val="28"/>
          <w:szCs w:val="28"/>
        </w:rPr>
        <w:t>и</w:t>
      </w:r>
      <w:r w:rsidRPr="008329DB">
        <w:rPr>
          <w:sz w:val="28"/>
          <w:szCs w:val="28"/>
        </w:rPr>
        <w:t xml:space="preserve">сь под влиянием длительной политики запретов и присутствия РПК, рассматриваемой Анкарой и западными странами как террористическая организация. </w:t>
      </w:r>
      <w:proofErr w:type="gramStart"/>
      <w:r w:rsidR="00313FDF" w:rsidRPr="008329DB">
        <w:rPr>
          <w:sz w:val="28"/>
          <w:szCs w:val="28"/>
        </w:rPr>
        <w:t>К</w:t>
      </w:r>
      <w:r w:rsidRPr="008329DB">
        <w:rPr>
          <w:sz w:val="28"/>
          <w:szCs w:val="28"/>
        </w:rPr>
        <w:t>урдское</w:t>
      </w:r>
      <w:r w:rsidR="00313FDF">
        <w:rPr>
          <w:sz w:val="28"/>
          <w:szCs w:val="28"/>
        </w:rPr>
        <w:t xml:space="preserve"> </w:t>
      </w:r>
      <w:r w:rsidRPr="008329DB">
        <w:rPr>
          <w:sz w:val="28"/>
          <w:szCs w:val="28"/>
        </w:rPr>
        <w:t xml:space="preserve"> политическое</w:t>
      </w:r>
      <w:proofErr w:type="gramEnd"/>
      <w:r w:rsidRPr="008329DB">
        <w:rPr>
          <w:sz w:val="28"/>
          <w:szCs w:val="28"/>
        </w:rPr>
        <w:t xml:space="preserve"> движение сохранило представительство в парламенте через Демократическую партию народов, продвигая институционализацию курдской идентичности, включая обучение на курдском языке. Западные исследователи подчеркивают, что развитие сотрудничества между ПСР и курдскими партиями рассматривается как важный фактор стабилизации турецко-курдских отношений.</w:t>
      </w:r>
    </w:p>
    <w:p w14:paraId="197CEBDC" w14:textId="77777777" w:rsidR="00312123" w:rsidRDefault="00312123" w:rsidP="0031212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6. </w:t>
      </w:r>
      <w:r w:rsidRPr="005E33C7">
        <w:rPr>
          <w:color w:val="000000" w:themeColor="text1"/>
          <w:sz w:val="28"/>
          <w:szCs w:val="28"/>
          <w:lang w:eastAsia="en-GB"/>
        </w:rPr>
        <w:t>Т</w:t>
      </w:r>
      <w:r w:rsidRPr="005E33C7">
        <w:rPr>
          <w:color w:val="000000" w:themeColor="text1"/>
          <w:sz w:val="28"/>
          <w:szCs w:val="28"/>
        </w:rPr>
        <w:t xml:space="preserve">ранснациональная  практика </w:t>
      </w:r>
      <w:r w:rsidRPr="005E33C7">
        <w:rPr>
          <w:color w:val="000000" w:themeColor="text1"/>
          <w:sz w:val="28"/>
          <w:szCs w:val="28"/>
          <w:lang w:eastAsia="en-GB"/>
        </w:rPr>
        <w:t xml:space="preserve">курдской диаспоры для оказания  поддержки соотечественников на исторической родине использует доступные инструменты и механизмы, создавая ассоциации, объединения, организовывая форумы, конференции, фестивали, митинги,  Наиболее популярным инструментом курдской диаспоры стало использование киберпространства в плане социальных сетей для информирования   общественности  о происходящих событиях. Активные </w:t>
      </w:r>
      <w:proofErr w:type="gramStart"/>
      <w:r w:rsidRPr="005E33C7">
        <w:rPr>
          <w:color w:val="000000" w:themeColor="text1"/>
          <w:sz w:val="28"/>
          <w:szCs w:val="28"/>
          <w:lang w:eastAsia="en-GB"/>
        </w:rPr>
        <w:t>действия  курдской</w:t>
      </w:r>
      <w:proofErr w:type="gramEnd"/>
      <w:r w:rsidRPr="005E33C7">
        <w:rPr>
          <w:color w:val="000000" w:themeColor="text1"/>
          <w:sz w:val="28"/>
          <w:szCs w:val="28"/>
          <w:lang w:eastAsia="en-GB"/>
        </w:rPr>
        <w:t xml:space="preserve"> диаспоры  содействовали тому, что курды стали акторами на национальном и региональном уровне, на уровне Европейского Союза </w:t>
      </w:r>
      <w:r>
        <w:rPr>
          <w:color w:val="000000" w:themeColor="text1"/>
          <w:sz w:val="28"/>
          <w:szCs w:val="28"/>
          <w:lang w:eastAsia="en-GB"/>
        </w:rPr>
        <w:t xml:space="preserve">в </w:t>
      </w:r>
      <w:r w:rsidRPr="005E33C7">
        <w:rPr>
          <w:color w:val="000000" w:themeColor="text1"/>
          <w:sz w:val="28"/>
          <w:szCs w:val="28"/>
          <w:lang w:eastAsia="en-GB"/>
        </w:rPr>
        <w:t xml:space="preserve"> международн</w:t>
      </w:r>
      <w:r>
        <w:rPr>
          <w:color w:val="000000" w:themeColor="text1"/>
          <w:sz w:val="28"/>
          <w:szCs w:val="28"/>
          <w:lang w:eastAsia="en-GB"/>
        </w:rPr>
        <w:t xml:space="preserve">ом пространстве. </w:t>
      </w:r>
    </w:p>
    <w:p w14:paraId="68712405" w14:textId="77777777" w:rsidR="00312123" w:rsidRPr="00B256CF" w:rsidRDefault="00312123" w:rsidP="003121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7</w:t>
      </w:r>
      <w:r w:rsidRPr="007D5C9A">
        <w:rPr>
          <w:rFonts w:ascii="Times New Roman" w:eastAsia="Times New Roman" w:hAnsi="Times New Roman" w:cs="Times New Roman"/>
          <w:bCs/>
          <w:sz w:val="28"/>
          <w:lang w:eastAsia="ru-RU"/>
        </w:rPr>
        <w:t>.</w:t>
      </w:r>
      <w:r w:rsidRPr="0029309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</w:t>
      </w:r>
      <w:r w:rsidRPr="00313FD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Зарубежная аналитика</w:t>
      </w:r>
      <w:r w:rsidRPr="006E3D7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575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5755E">
        <w:rPr>
          <w:rFonts w:ascii="Times New Roman" w:hAnsi="Times New Roman" w:cs="Times New Roman"/>
          <w:sz w:val="28"/>
          <w:szCs w:val="28"/>
        </w:rPr>
        <w:t>исследуя  влияние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сверхдержав  не курдскую тему в Сирии и Турции, преследовали не поддержку курдского этноса в ее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гражданских правах. Под видом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лозунгов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необходимости подлинно демократических преобразований они преследовали иные цели. Они могли оказывать военную, </w:t>
      </w:r>
      <w:proofErr w:type="gramStart"/>
      <w:r>
        <w:rPr>
          <w:rFonts w:ascii="Times New Roman" w:hAnsi="Times New Roman" w:cs="Times New Roman"/>
          <w:sz w:val="28"/>
          <w:szCs w:val="28"/>
        </w:rPr>
        <w:t>гуманитарную  поддержку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особенно Сирии. Им важны были курды Сирии для борьбы с ИГИЛ,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к  Турции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в их курдской политике  относились как союзнику по НАТО. </w:t>
      </w:r>
      <w:r w:rsidRPr="007D5C9A">
        <w:rPr>
          <w:rFonts w:ascii="Times New Roman" w:hAnsi="Times New Roman" w:cs="Times New Roman"/>
          <w:sz w:val="28"/>
          <w:szCs w:val="28"/>
        </w:rPr>
        <w:t>Соединенны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5C9A">
        <w:rPr>
          <w:rFonts w:ascii="Times New Roman" w:hAnsi="Times New Roman" w:cs="Times New Roman"/>
          <w:sz w:val="28"/>
          <w:szCs w:val="28"/>
        </w:rPr>
        <w:t xml:space="preserve"> Штат</w:t>
      </w:r>
      <w:r>
        <w:rPr>
          <w:rFonts w:ascii="Times New Roman" w:hAnsi="Times New Roman" w:cs="Times New Roman"/>
          <w:sz w:val="28"/>
          <w:szCs w:val="28"/>
        </w:rPr>
        <w:t xml:space="preserve">ы, определяя приоритеты своей политики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7D5C9A">
        <w:rPr>
          <w:rFonts w:ascii="Times New Roman" w:hAnsi="Times New Roman" w:cs="Times New Roman"/>
          <w:sz w:val="28"/>
          <w:szCs w:val="28"/>
        </w:rPr>
        <w:t xml:space="preserve"> Ближнем</w:t>
      </w:r>
      <w:proofErr w:type="gramEnd"/>
      <w:r w:rsidRPr="007D5C9A">
        <w:rPr>
          <w:rFonts w:ascii="Times New Roman" w:hAnsi="Times New Roman" w:cs="Times New Roman"/>
          <w:sz w:val="28"/>
          <w:szCs w:val="28"/>
        </w:rPr>
        <w:t xml:space="preserve"> Востоке</w:t>
      </w:r>
      <w:r>
        <w:rPr>
          <w:rFonts w:ascii="Times New Roman" w:hAnsi="Times New Roman" w:cs="Times New Roman"/>
          <w:sz w:val="28"/>
          <w:szCs w:val="28"/>
        </w:rPr>
        <w:t xml:space="preserve">, держат под контролем </w:t>
      </w:r>
      <w:r w:rsidRPr="007D5C9A">
        <w:rPr>
          <w:rFonts w:ascii="Times New Roman" w:hAnsi="Times New Roman" w:cs="Times New Roman"/>
          <w:sz w:val="28"/>
          <w:szCs w:val="28"/>
        </w:rPr>
        <w:t xml:space="preserve"> влияние курдской проблемы на региональн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7D5C9A">
        <w:rPr>
          <w:rFonts w:ascii="Times New Roman" w:hAnsi="Times New Roman" w:cs="Times New Roman"/>
          <w:sz w:val="28"/>
          <w:szCs w:val="28"/>
        </w:rPr>
        <w:t xml:space="preserve"> и международн</w:t>
      </w:r>
      <w:r>
        <w:rPr>
          <w:rFonts w:ascii="Times New Roman" w:hAnsi="Times New Roman" w:cs="Times New Roman"/>
          <w:sz w:val="28"/>
          <w:szCs w:val="28"/>
        </w:rPr>
        <w:t xml:space="preserve">ую повестку дня, фокусируя свой </w:t>
      </w:r>
      <w:r w:rsidRPr="00E061B0">
        <w:rPr>
          <w:rFonts w:ascii="Times New Roman" w:hAnsi="Times New Roman" w:cs="Times New Roman"/>
          <w:sz w:val="28"/>
          <w:szCs w:val="28"/>
        </w:rPr>
        <w:t xml:space="preserve"> приоритет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1B0">
        <w:rPr>
          <w:rFonts w:ascii="Times New Roman" w:hAnsi="Times New Roman" w:cs="Times New Roman"/>
          <w:sz w:val="28"/>
          <w:szCs w:val="28"/>
        </w:rPr>
        <w:t>к демократическому правлению</w:t>
      </w:r>
      <w:r>
        <w:rPr>
          <w:rFonts w:ascii="Times New Roman" w:hAnsi="Times New Roman" w:cs="Times New Roman"/>
          <w:sz w:val="28"/>
          <w:szCs w:val="28"/>
        </w:rPr>
        <w:t>, как и Е</w:t>
      </w:r>
      <w:r w:rsidR="00313FDF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Прогрессивные </w:t>
      </w:r>
      <w:r w:rsidRPr="00B256CF">
        <w:rPr>
          <w:rFonts w:ascii="Times New Roman" w:eastAsia="Times New Roman" w:hAnsi="Times New Roman" w:cs="Times New Roman"/>
          <w:sz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Pr="00B256CF">
        <w:rPr>
          <w:rFonts w:ascii="Times New Roman" w:eastAsia="Times New Roman" w:hAnsi="Times New Roman" w:cs="Times New Roman"/>
          <w:sz w:val="28"/>
          <w:lang w:eastAsia="ru-RU"/>
        </w:rPr>
        <w:t xml:space="preserve"> курдского движения </w:t>
      </w:r>
      <w:r>
        <w:rPr>
          <w:rFonts w:ascii="Times New Roman" w:eastAsia="Times New Roman" w:hAnsi="Times New Roman" w:cs="Times New Roman"/>
          <w:sz w:val="28"/>
          <w:lang w:eastAsia="ru-RU"/>
        </w:rPr>
        <w:t>считали,</w:t>
      </w:r>
      <w:r w:rsidRPr="00B256CF">
        <w:rPr>
          <w:rFonts w:ascii="Times New Roman" w:eastAsia="Times New Roman" w:hAnsi="Times New Roman" w:cs="Times New Roman"/>
          <w:sz w:val="28"/>
          <w:lang w:eastAsia="ru-RU"/>
        </w:rPr>
        <w:t xml:space="preserve"> что западные страны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не </w:t>
      </w:r>
      <w:r w:rsidRPr="00B256CF">
        <w:rPr>
          <w:rFonts w:ascii="Times New Roman" w:eastAsia="Times New Roman" w:hAnsi="Times New Roman" w:cs="Times New Roman"/>
          <w:sz w:val="28"/>
          <w:lang w:eastAsia="ru-RU"/>
        </w:rPr>
        <w:t>стрем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ятся </w:t>
      </w:r>
      <w:r w:rsidRPr="00B256CF">
        <w:rPr>
          <w:rFonts w:ascii="Times New Roman" w:eastAsia="Times New Roman" w:hAnsi="Times New Roman" w:cs="Times New Roman"/>
          <w:sz w:val="28"/>
          <w:lang w:eastAsia="ru-RU"/>
        </w:rPr>
        <w:t>к справедливому решению курдской проблемы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14:paraId="577FD07F" w14:textId="77777777" w:rsidR="00312123" w:rsidRPr="0029309B" w:rsidRDefault="00312123" w:rsidP="0031212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8</w:t>
      </w:r>
      <w:r w:rsidRPr="00D364BE">
        <w:rPr>
          <w:rFonts w:ascii="Times New Roman" w:eastAsia="Times New Roman" w:hAnsi="Times New Roman" w:cs="Times New Roman"/>
          <w:sz w:val="28"/>
          <w:lang w:eastAsia="ru-RU"/>
        </w:rPr>
        <w:t xml:space="preserve">.   </w:t>
      </w:r>
      <w:r w:rsidRPr="00D03271">
        <w:rPr>
          <w:rFonts w:ascii="Times New Roman" w:hAnsi="Times New Roman" w:cs="Times New Roman"/>
          <w:sz w:val="28"/>
          <w:szCs w:val="28"/>
        </w:rPr>
        <w:t xml:space="preserve">Курдский вопрос представляет региональную </w:t>
      </w:r>
      <w:r>
        <w:rPr>
          <w:rFonts w:ascii="Times New Roman" w:hAnsi="Times New Roman" w:cs="Times New Roman"/>
          <w:sz w:val="28"/>
          <w:szCs w:val="28"/>
        </w:rPr>
        <w:t xml:space="preserve">и мировую проблему, создавая риски и угрозы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политической,  экономической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социальной  стабильности.  </w:t>
      </w:r>
      <w:proofErr w:type="gramStart"/>
      <w:r w:rsidRPr="00DF3063">
        <w:rPr>
          <w:rFonts w:ascii="Times New Roman" w:hAnsi="Times New Roman" w:cs="Times New Roman"/>
          <w:sz w:val="28"/>
          <w:szCs w:val="28"/>
        </w:rPr>
        <w:t>Фактор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063">
        <w:rPr>
          <w:rFonts w:ascii="Times New Roman" w:hAnsi="Times New Roman" w:cs="Times New Roman"/>
          <w:sz w:val="28"/>
          <w:szCs w:val="28"/>
        </w:rPr>
        <w:t xml:space="preserve"> природных</w:t>
      </w:r>
      <w:proofErr w:type="gramEnd"/>
      <w:r w:rsidRPr="00DF3063">
        <w:rPr>
          <w:rFonts w:ascii="Times New Roman" w:hAnsi="Times New Roman" w:cs="Times New Roman"/>
          <w:sz w:val="28"/>
          <w:szCs w:val="28"/>
        </w:rPr>
        <w:t xml:space="preserve"> ресурсов порождает </w:t>
      </w:r>
      <w:r>
        <w:rPr>
          <w:rFonts w:ascii="Times New Roman" w:hAnsi="Times New Roman" w:cs="Times New Roman"/>
          <w:sz w:val="28"/>
          <w:szCs w:val="28"/>
        </w:rPr>
        <w:t>конфронтацию Турция  – Сирия, котор</w:t>
      </w:r>
      <w:r w:rsidR="00687AA1"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t xml:space="preserve">определяет высокую степень влияния на региональную политику. </w:t>
      </w:r>
      <w:r>
        <w:rPr>
          <w:rFonts w:ascii="Times New Roman" w:eastAsia="Times New Roman" w:hAnsi="Times New Roman" w:cs="Times New Roman"/>
          <w:sz w:val="28"/>
          <w:lang w:eastAsia="ru-RU"/>
        </w:rPr>
        <w:t>Мировым державам стоит признать</w:t>
      </w:r>
      <w:r w:rsidR="00687AA1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без урегулирования курдской проблематики не добиться мирного Ближнего Востока, и вырабатывать новые подходы обеспечения своих интересов в регионе, понимая, что военные операции не являются эффективным решением курдской проблемы.   </w:t>
      </w:r>
    </w:p>
    <w:p w14:paraId="5D6E7B91" w14:textId="4D5CA039" w:rsidR="00312123" w:rsidRDefault="00312123" w:rsidP="00312123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9</w:t>
      </w:r>
      <w:r w:rsidRPr="00B25BA4">
        <w:rPr>
          <w:rFonts w:ascii="Times New Roman" w:eastAsia="Times New Roman" w:hAnsi="Times New Roman" w:cs="Times New Roman"/>
          <w:bCs/>
          <w:sz w:val="28"/>
          <w:lang w:eastAsia="ru-RU"/>
        </w:rPr>
        <w:t>.</w:t>
      </w:r>
      <w:r w:rsidRPr="0029309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Анализ зарубежных исследований на предмет перспектив </w:t>
      </w:r>
      <w:r w:rsidRPr="00DA4561">
        <w:rPr>
          <w:rFonts w:ascii="Times New Roman" w:hAnsi="Times New Roman" w:cs="Times New Roman"/>
          <w:sz w:val="28"/>
          <w:szCs w:val="28"/>
        </w:rPr>
        <w:t>решения курдского вопроса на Ближнем Востоке</w:t>
      </w:r>
      <w:r>
        <w:rPr>
          <w:rFonts w:ascii="Times New Roman" w:hAnsi="Times New Roman" w:cs="Times New Roman"/>
          <w:sz w:val="28"/>
          <w:szCs w:val="28"/>
        </w:rPr>
        <w:t xml:space="preserve"> показывает </w:t>
      </w:r>
      <w:r w:rsidR="00BA5A91">
        <w:rPr>
          <w:rFonts w:ascii="Times New Roman" w:hAnsi="Times New Roman" w:cs="Times New Roman"/>
          <w:sz w:val="28"/>
          <w:szCs w:val="28"/>
        </w:rPr>
        <w:t>разнообразие политических</w:t>
      </w:r>
      <w:r>
        <w:rPr>
          <w:rFonts w:ascii="Times New Roman" w:hAnsi="Times New Roman" w:cs="Times New Roman"/>
          <w:sz w:val="28"/>
          <w:szCs w:val="28"/>
        </w:rPr>
        <w:t xml:space="preserve"> сценариев и перспектив решения курдского вопроса: автономия на основе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федерализма,  </w:t>
      </w:r>
      <w:r>
        <w:rPr>
          <w:rFonts w:ascii="Times New Roman" w:hAnsi="Times New Roman" w:cs="Times New Roman"/>
          <w:bCs/>
          <w:sz w:val="28"/>
          <w:szCs w:val="28"/>
        </w:rPr>
        <w:t>де</w:t>
      </w:r>
      <w:r w:rsidRPr="00723F11">
        <w:rPr>
          <w:rFonts w:ascii="Times New Roman" w:hAnsi="Times New Roman" w:cs="Times New Roman"/>
          <w:bCs/>
          <w:sz w:val="28"/>
          <w:szCs w:val="28"/>
        </w:rPr>
        <w:t>мократическ</w:t>
      </w:r>
      <w:r>
        <w:rPr>
          <w:rFonts w:ascii="Times New Roman" w:hAnsi="Times New Roman" w:cs="Times New Roman"/>
          <w:bCs/>
          <w:sz w:val="28"/>
          <w:szCs w:val="28"/>
        </w:rPr>
        <w:t>ий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3F11">
        <w:rPr>
          <w:rFonts w:ascii="Times New Roman" w:hAnsi="Times New Roman" w:cs="Times New Roman"/>
          <w:bCs/>
          <w:sz w:val="28"/>
          <w:szCs w:val="28"/>
        </w:rPr>
        <w:t xml:space="preserve"> конфедерализм</w:t>
      </w:r>
      <w:r>
        <w:rPr>
          <w:rFonts w:ascii="Times New Roman" w:hAnsi="Times New Roman" w:cs="Times New Roman"/>
          <w:bCs/>
          <w:sz w:val="28"/>
          <w:szCs w:val="28"/>
        </w:rPr>
        <w:t>, создание независимого  единого Курдистана.</w:t>
      </w:r>
      <w:r>
        <w:rPr>
          <w:rFonts w:ascii="Times New Roman" w:hAnsi="Times New Roman" w:cs="Times New Roman"/>
          <w:sz w:val="28"/>
          <w:szCs w:val="28"/>
        </w:rPr>
        <w:t xml:space="preserve">  В настоящее время в условиях притязаний </w:t>
      </w:r>
      <w:r w:rsidR="00BA5A91">
        <w:rPr>
          <w:rFonts w:ascii="Times New Roman" w:hAnsi="Times New Roman" w:cs="Times New Roman"/>
          <w:sz w:val="28"/>
          <w:szCs w:val="28"/>
        </w:rPr>
        <w:t>США на</w:t>
      </w:r>
      <w:r>
        <w:rPr>
          <w:rFonts w:ascii="Times New Roman" w:hAnsi="Times New Roman" w:cs="Times New Roman"/>
          <w:sz w:val="28"/>
          <w:szCs w:val="28"/>
        </w:rPr>
        <w:t xml:space="preserve"> Гренландию, территориальных споров Россия-Украина, нерешенный вопрос Тайваня делают решение курдской проблемы</w:t>
      </w:r>
      <w:r w:rsidRPr="004E4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сложной, </w:t>
      </w:r>
      <w:r w:rsidRPr="00D81CEA">
        <w:rPr>
          <w:rFonts w:ascii="Times New Roman" w:eastAsia="Newton-Regular" w:hAnsi="Times New Roman" w:cs="Times New Roman"/>
          <w:sz w:val="28"/>
          <w:szCs w:val="28"/>
          <w:lang w:eastAsia="ru-RU"/>
        </w:rPr>
        <w:t>изменчивой, противоречивой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и </w:t>
      </w:r>
      <w:r w:rsidRPr="00D81CEA"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неопределённой</w:t>
      </w:r>
      <w:proofErr w:type="gramEnd"/>
      <w:r w:rsidRPr="00D81CEA"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. </w:t>
      </w:r>
    </w:p>
    <w:p w14:paraId="728744F0" w14:textId="08BF7476" w:rsidR="00312123" w:rsidRDefault="00312123" w:rsidP="00312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658">
        <w:rPr>
          <w:rFonts w:ascii="Times New Roman" w:hAnsi="Times New Roman" w:cs="Times New Roman"/>
          <w:b/>
          <w:bCs/>
          <w:sz w:val="28"/>
          <w:szCs w:val="28"/>
        </w:rPr>
        <w:t>Апробация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. Основные положения диссертационной работы отражены в </w:t>
      </w:r>
      <w:r w:rsidR="00BA5A91">
        <w:rPr>
          <w:rFonts w:ascii="Times New Roman" w:hAnsi="Times New Roman" w:cs="Times New Roman"/>
          <w:sz w:val="28"/>
          <w:szCs w:val="28"/>
        </w:rPr>
        <w:t>4 научных</w:t>
      </w:r>
      <w:r>
        <w:rPr>
          <w:rFonts w:ascii="Times New Roman" w:hAnsi="Times New Roman" w:cs="Times New Roman"/>
          <w:sz w:val="28"/>
          <w:szCs w:val="28"/>
        </w:rPr>
        <w:t xml:space="preserve"> работах, в том числе 1 статьи </w:t>
      </w:r>
      <w:r w:rsidR="00313FD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журнале баз</w:t>
      </w:r>
      <w:r w:rsidR="00313FD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данных </w:t>
      </w:r>
      <w:r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Pr="00CD18A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CD18A4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CD18A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статьи в научных журналах, рекомендуемых КОКСНВО  МНиВО РК: </w:t>
      </w:r>
    </w:p>
    <w:p w14:paraId="4A6C8E2B" w14:textId="77777777" w:rsidR="00312123" w:rsidRPr="009F05B8" w:rsidRDefault="00312123" w:rsidP="00312123">
      <w:pPr>
        <w:spacing w:after="0" w:line="240" w:lineRule="auto"/>
        <w:ind w:firstLine="709"/>
        <w:jc w:val="both"/>
      </w:pPr>
      <w:r w:rsidRPr="005E33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1. Socio-Cultural and Political Features and Differences in the Life of Kurdish Communities and Social Groups in Kazakhstan, Turkey, and Syria // International Journal of Minority and Group Rights. – 2025. - 07 Feb. </w:t>
      </w:r>
      <w:hyperlink r:id="rId4" w:history="1">
        <w:r w:rsidRPr="009F05B8">
          <w:rPr>
            <w:rStyle w:val="a4"/>
            <w:rFonts w:ascii="Georgia" w:hAnsi="Georgia"/>
            <w:color w:val="000000" w:themeColor="text1"/>
            <w:sz w:val="27"/>
            <w:szCs w:val="27"/>
            <w:lang w:val="en-US"/>
          </w:rPr>
          <w:t>Advance</w:t>
        </w:r>
        <w:r w:rsidRPr="009F05B8">
          <w:rPr>
            <w:rStyle w:val="a4"/>
            <w:rFonts w:ascii="Georgia" w:hAnsi="Georgia"/>
            <w:color w:val="000000" w:themeColor="text1"/>
            <w:sz w:val="27"/>
            <w:szCs w:val="27"/>
          </w:rPr>
          <w:t xml:space="preserve"> </w:t>
        </w:r>
        <w:r w:rsidRPr="009F05B8">
          <w:rPr>
            <w:rStyle w:val="a4"/>
            <w:rFonts w:ascii="Georgia" w:hAnsi="Georgia"/>
            <w:color w:val="000000" w:themeColor="text1"/>
            <w:sz w:val="27"/>
            <w:szCs w:val="27"/>
            <w:lang w:val="en-US"/>
          </w:rPr>
          <w:t>Articles</w:t>
        </w:r>
      </w:hyperlink>
    </w:p>
    <w:p w14:paraId="4196DF83" w14:textId="06AB42F4" w:rsidR="00312123" w:rsidRPr="00CD18A4" w:rsidRDefault="00312123" w:rsidP="00312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26B03">
        <w:rPr>
          <w:rFonts w:ascii="Times New Roman" w:hAnsi="Times New Roman" w:cs="Times New Roman"/>
          <w:sz w:val="28"/>
          <w:szCs w:val="28"/>
        </w:rPr>
        <w:t>Методологические подходы изучения курдского вопроса /</w:t>
      </w:r>
      <w:r w:rsidR="00BA5A91" w:rsidRPr="00026B03">
        <w:rPr>
          <w:rFonts w:ascii="Times New Roman" w:hAnsi="Times New Roman" w:cs="Times New Roman"/>
          <w:sz w:val="28"/>
          <w:szCs w:val="28"/>
        </w:rPr>
        <w:t>/ Вестник</w:t>
      </w:r>
      <w:r>
        <w:rPr>
          <w:rFonts w:ascii="Times New Roman" w:hAnsi="Times New Roman" w:cs="Times New Roman"/>
          <w:sz w:val="28"/>
          <w:szCs w:val="28"/>
        </w:rPr>
        <w:t xml:space="preserve"> Казахского национального педагогического университета им.Абая. Серия «Исторические и социально-политические науки</w:t>
      </w:r>
      <w:proofErr w:type="gramStart"/>
      <w:r>
        <w:rPr>
          <w:rFonts w:ascii="Times New Roman" w:hAnsi="Times New Roman" w:cs="Times New Roman"/>
          <w:sz w:val="28"/>
          <w:szCs w:val="28"/>
        </w:rPr>
        <w:t>».</w:t>
      </w:r>
      <w:r w:rsidRPr="00CD18A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D18A4">
        <w:rPr>
          <w:rFonts w:ascii="Times New Roman" w:hAnsi="Times New Roman" w:cs="Times New Roman"/>
          <w:sz w:val="28"/>
          <w:szCs w:val="28"/>
        </w:rPr>
        <w:t>2020.- №1(64).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0980E7" w14:textId="381FE0F9" w:rsidR="00312123" w:rsidRPr="00026B03" w:rsidRDefault="00312123" w:rsidP="003121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026B03">
        <w:rPr>
          <w:rFonts w:ascii="Times New Roman" w:hAnsi="Times New Roman"/>
          <w:bCs/>
          <w:sz w:val="28"/>
          <w:szCs w:val="28"/>
        </w:rPr>
        <w:t xml:space="preserve">Роль Рабочей партии </w:t>
      </w:r>
      <w:bookmarkStart w:id="1" w:name="_GoBack"/>
      <w:bookmarkEnd w:id="1"/>
      <w:r w:rsidR="00BA5A91" w:rsidRPr="00026B03">
        <w:rPr>
          <w:rFonts w:ascii="Times New Roman" w:hAnsi="Times New Roman"/>
          <w:bCs/>
          <w:sz w:val="28"/>
          <w:szCs w:val="28"/>
        </w:rPr>
        <w:t>Курдистана в</w:t>
      </w:r>
      <w:r w:rsidRPr="00026B03">
        <w:rPr>
          <w:rFonts w:ascii="Times New Roman" w:hAnsi="Times New Roman"/>
          <w:bCs/>
          <w:sz w:val="28"/>
          <w:szCs w:val="28"/>
        </w:rPr>
        <w:t xml:space="preserve"> признании курдского вопроса</w:t>
      </w:r>
      <w:r w:rsidRPr="00026B03">
        <w:rPr>
          <w:rFonts w:ascii="Times New Roman" w:hAnsi="Times New Roman" w:cs="Times New Roman"/>
          <w:iCs/>
          <w:sz w:val="28"/>
          <w:szCs w:val="28"/>
        </w:rPr>
        <w:t xml:space="preserve"> // Известия КазУМОиМЯ имени Абылай хана, серия </w:t>
      </w:r>
      <w:r>
        <w:rPr>
          <w:rFonts w:ascii="Times New Roman" w:hAnsi="Times New Roman" w:cs="Times New Roman"/>
          <w:iCs/>
          <w:sz w:val="28"/>
          <w:szCs w:val="28"/>
        </w:rPr>
        <w:t>«</w:t>
      </w:r>
      <w:r w:rsidRPr="00026B03">
        <w:rPr>
          <w:rFonts w:ascii="Times New Roman" w:hAnsi="Times New Roman" w:cs="Times New Roman"/>
          <w:iCs/>
          <w:sz w:val="28"/>
          <w:szCs w:val="28"/>
          <w:lang w:val="kk-KZ"/>
        </w:rPr>
        <w:t>Международные отношения и регионоведение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  <w:r w:rsidRPr="00026B03">
        <w:rPr>
          <w:rFonts w:ascii="Times New Roman" w:hAnsi="Times New Roman" w:cs="Times New Roman"/>
          <w:iCs/>
          <w:sz w:val="28"/>
          <w:szCs w:val="28"/>
        </w:rPr>
        <w:t xml:space="preserve"> - 2023. - № 4.</w:t>
      </w:r>
      <w:r w:rsidRPr="00026B03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соавт. </w:t>
      </w:r>
      <w:r w:rsidRPr="00026B03">
        <w:rPr>
          <w:rFonts w:ascii="Times New Roman" w:hAnsi="Times New Roman" w:cs="Times New Roman"/>
          <w:sz w:val="28"/>
          <w:szCs w:val="28"/>
        </w:rPr>
        <w:t>Шайморданова З.Д.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BA2EF5E" w14:textId="77777777" w:rsidR="00312123" w:rsidRPr="00026B03" w:rsidRDefault="00312123" w:rsidP="00312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4. </w:t>
      </w:r>
      <w:r w:rsidRPr="00026B03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Кубашев А.Е. К</w:t>
      </w:r>
      <w:r w:rsidRPr="00026B03">
        <w:rPr>
          <w:rFonts w:ascii="Times New Roman" w:hAnsi="Times New Roman" w:cs="Times New Roman"/>
          <w:bCs/>
          <w:sz w:val="28"/>
          <w:szCs w:val="28"/>
        </w:rPr>
        <w:t xml:space="preserve">урдская диаспора  Казахстана  в новой геполитической и геоэкономической реальности // </w:t>
      </w:r>
      <w:r w:rsidRPr="00026B03">
        <w:rPr>
          <w:rFonts w:ascii="Times New Roman" w:hAnsi="Times New Roman" w:cs="Times New Roman"/>
          <w:iCs/>
          <w:sz w:val="28"/>
          <w:szCs w:val="28"/>
        </w:rPr>
        <w:t xml:space="preserve">Известия КазУМОиМЯ имени Абылай хана, серия </w:t>
      </w:r>
      <w:r>
        <w:rPr>
          <w:rFonts w:ascii="Times New Roman" w:hAnsi="Times New Roman" w:cs="Times New Roman"/>
          <w:iCs/>
          <w:sz w:val="28"/>
          <w:szCs w:val="28"/>
        </w:rPr>
        <w:t>«</w:t>
      </w:r>
      <w:r w:rsidRPr="00026B03">
        <w:rPr>
          <w:rFonts w:ascii="Times New Roman" w:hAnsi="Times New Roman" w:cs="Times New Roman"/>
          <w:iCs/>
          <w:sz w:val="28"/>
          <w:szCs w:val="28"/>
          <w:lang w:val="kk-KZ"/>
        </w:rPr>
        <w:t>Международные отношения и регионоведение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»</w:t>
      </w:r>
      <w:r w:rsidRPr="00026B03">
        <w:rPr>
          <w:rFonts w:ascii="Times New Roman" w:hAnsi="Times New Roman" w:cs="Times New Roman"/>
          <w:iCs/>
          <w:sz w:val="28"/>
          <w:szCs w:val="28"/>
        </w:rPr>
        <w:t xml:space="preserve">. - 2024. - № 4. </w:t>
      </w:r>
    </w:p>
    <w:p w14:paraId="04C5ADA3" w14:textId="77777777" w:rsidR="00312123" w:rsidRPr="00505550" w:rsidRDefault="00312123" w:rsidP="003121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CD18A4">
        <w:rPr>
          <w:rFonts w:ascii="Times New Roman" w:hAnsi="Times New Roman" w:cs="Times New Roman"/>
          <w:b/>
          <w:bCs/>
          <w:sz w:val="28"/>
          <w:szCs w:val="28"/>
        </w:rPr>
        <w:t>Структура работы</w:t>
      </w:r>
      <w:r>
        <w:rPr>
          <w:rFonts w:ascii="Times New Roman" w:hAnsi="Times New Roman" w:cs="Times New Roman"/>
          <w:sz w:val="28"/>
          <w:szCs w:val="28"/>
        </w:rPr>
        <w:t xml:space="preserve">.  Диссертационное исследование состоит из введения, трех разделов, заключения, списка использованных источников, приложения. </w:t>
      </w:r>
    </w:p>
    <w:p w14:paraId="2EA2FA71" w14:textId="77777777" w:rsidR="007C1040" w:rsidRDefault="00BA5A91"/>
    <w:sectPr w:rsidR="007C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23"/>
    <w:rsid w:val="00154CFC"/>
    <w:rsid w:val="00172BDD"/>
    <w:rsid w:val="00312123"/>
    <w:rsid w:val="00313FDF"/>
    <w:rsid w:val="003734DC"/>
    <w:rsid w:val="00423A84"/>
    <w:rsid w:val="006625F1"/>
    <w:rsid w:val="0068391A"/>
    <w:rsid w:val="00687AA1"/>
    <w:rsid w:val="00745AA8"/>
    <w:rsid w:val="00B9523F"/>
    <w:rsid w:val="00BA5A91"/>
    <w:rsid w:val="00C906F4"/>
    <w:rsid w:val="00E205FD"/>
    <w:rsid w:val="00E73861"/>
    <w:rsid w:val="00F0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68C1"/>
  <w15:chartTrackingRefBased/>
  <w15:docId w15:val="{E41BA106-1406-47CD-A3D1-13A9151A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12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212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ill.com/view/journals/ijgr/aop/issue.x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2943</Words>
  <Characters>16777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Айгерим Жакьянова</cp:lastModifiedBy>
  <cp:revision>5</cp:revision>
  <cp:lastPrinted>2026-03-16T11:09:00Z</cp:lastPrinted>
  <dcterms:created xsi:type="dcterms:W3CDTF">2026-03-16T18:25:00Z</dcterms:created>
  <dcterms:modified xsi:type="dcterms:W3CDTF">2026-03-17T07:24:00Z</dcterms:modified>
</cp:coreProperties>
</file>